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239D8" w14:textId="5C6052C4" w:rsidR="003C1533" w:rsidRPr="0066642D" w:rsidRDefault="005D0BBA" w:rsidP="003C153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6642D">
        <w:rPr>
          <w:rFonts w:asciiTheme="minorHAnsi" w:hAnsiTheme="minorHAnsi" w:cstheme="minorHAnsi"/>
          <w:b/>
          <w:bCs/>
          <w:sz w:val="28"/>
          <w:szCs w:val="28"/>
        </w:rPr>
        <w:t>Lijnsepsis bij patiënten opgenomen ter behandel</w:t>
      </w:r>
      <w:r w:rsidR="0066642D" w:rsidRPr="0066642D">
        <w:rPr>
          <w:rFonts w:asciiTheme="minorHAnsi" w:hAnsiTheme="minorHAnsi" w:cstheme="minorHAnsi"/>
          <w:b/>
          <w:bCs/>
          <w:sz w:val="28"/>
          <w:szCs w:val="28"/>
        </w:rPr>
        <w:t>ing</w:t>
      </w:r>
      <w:r w:rsidRPr="0066642D">
        <w:rPr>
          <w:rFonts w:asciiTheme="minorHAnsi" w:hAnsiTheme="minorHAnsi" w:cstheme="minorHAnsi"/>
          <w:b/>
          <w:bCs/>
          <w:sz w:val="28"/>
          <w:szCs w:val="28"/>
        </w:rPr>
        <w:t xml:space="preserve"> van COVID-19 infectie</w:t>
      </w:r>
    </w:p>
    <w:p w14:paraId="06C4918E" w14:textId="3E109ED9" w:rsidR="005D0BBA" w:rsidRPr="005D0BBA" w:rsidRDefault="005D0BBA" w:rsidP="003C153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7D1E3C9" w14:textId="01CD63BC" w:rsidR="003C1533" w:rsidRDefault="003C1533" w:rsidP="003C1533">
      <w:pPr>
        <w:rPr>
          <w:rFonts w:asciiTheme="minorHAnsi" w:hAnsiTheme="minorHAnsi" w:cstheme="minorHAnsi"/>
          <w:sz w:val="24"/>
          <w:szCs w:val="24"/>
        </w:rPr>
      </w:pPr>
      <w:r w:rsidRPr="005D0BBA">
        <w:rPr>
          <w:rFonts w:asciiTheme="minorHAnsi" w:hAnsiTheme="minorHAnsi" w:cstheme="minorHAnsi"/>
          <w:sz w:val="24"/>
          <w:szCs w:val="24"/>
        </w:rPr>
        <w:t xml:space="preserve">Over </w:t>
      </w:r>
      <w:r w:rsidR="005D0BBA">
        <w:rPr>
          <w:rFonts w:asciiTheme="minorHAnsi" w:hAnsiTheme="minorHAnsi" w:cstheme="minorHAnsi"/>
          <w:sz w:val="24"/>
          <w:szCs w:val="24"/>
        </w:rPr>
        <w:t xml:space="preserve">2020 hebben veel van de ziekenhuizen die deelnamen aan de module Lijnsepsis geregistreerd of een patiënt opgenomen was ter </w:t>
      </w:r>
      <w:r w:rsidR="006075FF" w:rsidRPr="005D0BBA">
        <w:rPr>
          <w:rFonts w:asciiTheme="minorHAnsi" w:hAnsiTheme="minorHAnsi" w:cstheme="minorHAnsi"/>
          <w:sz w:val="24"/>
          <w:szCs w:val="24"/>
        </w:rPr>
        <w:t xml:space="preserve">behandeling van </w:t>
      </w:r>
      <w:r w:rsidRPr="005D0BBA">
        <w:rPr>
          <w:rFonts w:asciiTheme="minorHAnsi" w:hAnsiTheme="minorHAnsi" w:cstheme="minorHAnsi"/>
          <w:sz w:val="24"/>
          <w:szCs w:val="24"/>
        </w:rPr>
        <w:t xml:space="preserve">COVID-19 </w:t>
      </w:r>
      <w:r w:rsidR="006075FF" w:rsidRPr="005D0BBA">
        <w:rPr>
          <w:rFonts w:asciiTheme="minorHAnsi" w:hAnsiTheme="minorHAnsi" w:cstheme="minorHAnsi"/>
          <w:sz w:val="24"/>
          <w:szCs w:val="24"/>
        </w:rPr>
        <w:t>infectie</w:t>
      </w:r>
      <w:r w:rsidR="005D0BBA">
        <w:rPr>
          <w:rFonts w:asciiTheme="minorHAnsi" w:hAnsiTheme="minorHAnsi" w:cstheme="minorHAnsi"/>
          <w:sz w:val="24"/>
          <w:szCs w:val="24"/>
        </w:rPr>
        <w:t>. In onderstaande tabel is de lijnsepsisincidentie weergegeven, opgesplitst naar COVID-19, voor alle deelnemende ziekenhuizen samen.</w:t>
      </w:r>
      <w:r w:rsidR="001C7E54">
        <w:rPr>
          <w:rFonts w:asciiTheme="minorHAnsi" w:hAnsiTheme="minorHAnsi" w:cstheme="minorHAnsi"/>
          <w:sz w:val="24"/>
          <w:szCs w:val="24"/>
        </w:rPr>
        <w:t xml:space="preserve"> We kunnen </w:t>
      </w:r>
      <w:r w:rsidR="001C7E54" w:rsidRPr="005D0BBA">
        <w:rPr>
          <w:rFonts w:asciiTheme="minorHAnsi" w:hAnsiTheme="minorHAnsi" w:cstheme="minorHAnsi"/>
          <w:sz w:val="24"/>
          <w:szCs w:val="24"/>
        </w:rPr>
        <w:t xml:space="preserve">concluderen dat de lijnsepsisincidentie voor COVID-19 patiënten significant hoger ligt dan voor de normale patiëntenpopulatie met een centraal veneuze katheter (gemiddeld over 2018 en 2019 was deze incidentie 1,4/1000 lijndagen (95% BI 1,2 - 1,7). Ook de patiëntenpopulatie zonder COVID-19 als </w:t>
      </w:r>
      <w:proofErr w:type="spellStart"/>
      <w:r w:rsidR="001C7E54" w:rsidRPr="005D0BBA">
        <w:rPr>
          <w:rFonts w:asciiTheme="minorHAnsi" w:hAnsiTheme="minorHAnsi" w:cstheme="minorHAnsi"/>
          <w:sz w:val="24"/>
          <w:szCs w:val="24"/>
        </w:rPr>
        <w:t>r.v.o.</w:t>
      </w:r>
      <w:proofErr w:type="spellEnd"/>
      <w:r w:rsidR="001C7E54" w:rsidRPr="005D0BBA">
        <w:rPr>
          <w:rFonts w:asciiTheme="minorHAnsi" w:hAnsiTheme="minorHAnsi" w:cstheme="minorHAnsi"/>
          <w:sz w:val="24"/>
          <w:szCs w:val="24"/>
        </w:rPr>
        <w:t xml:space="preserve"> of waarbij dit onbekend was, had in </w:t>
      </w:r>
      <w:r w:rsidR="001C7E54">
        <w:rPr>
          <w:rFonts w:asciiTheme="minorHAnsi" w:hAnsiTheme="minorHAnsi" w:cstheme="minorHAnsi"/>
          <w:sz w:val="24"/>
          <w:szCs w:val="24"/>
        </w:rPr>
        <w:t>2020</w:t>
      </w:r>
      <w:r w:rsidR="001C7E54" w:rsidRPr="005D0BBA">
        <w:rPr>
          <w:rFonts w:asciiTheme="minorHAnsi" w:hAnsiTheme="minorHAnsi" w:cstheme="minorHAnsi"/>
          <w:sz w:val="24"/>
          <w:szCs w:val="24"/>
        </w:rPr>
        <w:t xml:space="preserve"> gemiddeld genomen een hoger lijnsepsisrisico.</w:t>
      </w:r>
    </w:p>
    <w:p w14:paraId="7448FF62" w14:textId="2F7A39EE" w:rsidR="005D0BBA" w:rsidRDefault="005D0BBA" w:rsidP="003C1533">
      <w:pPr>
        <w:rPr>
          <w:rFonts w:asciiTheme="minorHAnsi" w:hAnsiTheme="minorHAnsi" w:cstheme="minorHAnsi"/>
          <w:sz w:val="24"/>
          <w:szCs w:val="24"/>
        </w:rPr>
      </w:pPr>
    </w:p>
    <w:p w14:paraId="0A1C55D3" w14:textId="35E947F6" w:rsidR="00E27C5A" w:rsidRPr="005D0BBA" w:rsidRDefault="005D0BBA" w:rsidP="003C15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Een paar opmerkingen zijn hierbij van belang:</w:t>
      </w:r>
    </w:p>
    <w:p w14:paraId="554B9FAB" w14:textId="7F8AB085" w:rsidR="003453C8" w:rsidRPr="008F7415" w:rsidRDefault="00E27C5A" w:rsidP="00464CD5">
      <w:pPr>
        <w:pStyle w:val="Lijstalinea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8F7415">
        <w:rPr>
          <w:rFonts w:asciiTheme="minorHAnsi" w:hAnsiTheme="minorHAnsi" w:cstheme="minorHAnsi"/>
          <w:sz w:val="24"/>
          <w:szCs w:val="24"/>
        </w:rPr>
        <w:t>De eerste COVID-19 piek viel in maart en april 2020. Om het effect van de COVID-19 epidemie beter in beeld te brengen, beslaat d</w:t>
      </w:r>
      <w:r w:rsidR="005D0BBA" w:rsidRPr="008F7415">
        <w:rPr>
          <w:rFonts w:asciiTheme="minorHAnsi" w:hAnsiTheme="minorHAnsi" w:cstheme="minorHAnsi"/>
          <w:sz w:val="24"/>
          <w:szCs w:val="24"/>
        </w:rPr>
        <w:t>eze tabel</w:t>
      </w:r>
      <w:r w:rsidRPr="008F7415">
        <w:rPr>
          <w:rFonts w:asciiTheme="minorHAnsi" w:hAnsiTheme="minorHAnsi" w:cstheme="minorHAnsi"/>
          <w:sz w:val="24"/>
          <w:szCs w:val="24"/>
        </w:rPr>
        <w:t xml:space="preserve"> daarom de periode maart-december 2020.</w:t>
      </w:r>
    </w:p>
    <w:p w14:paraId="1B15845A" w14:textId="514C7AA5" w:rsidR="006B4962" w:rsidRPr="008F7415" w:rsidRDefault="003C1533" w:rsidP="00275790">
      <w:pPr>
        <w:pStyle w:val="Lijstalinea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8F7415">
        <w:rPr>
          <w:rFonts w:asciiTheme="minorHAnsi" w:hAnsiTheme="minorHAnsi" w:cstheme="minorHAnsi"/>
          <w:sz w:val="24"/>
          <w:szCs w:val="24"/>
        </w:rPr>
        <w:t>Omdat de verhoogde incidentie die we in 2020 zien zich beperk</w:t>
      </w:r>
      <w:r w:rsidR="005E111E" w:rsidRPr="008F7415">
        <w:rPr>
          <w:rFonts w:asciiTheme="minorHAnsi" w:hAnsiTheme="minorHAnsi" w:cstheme="minorHAnsi"/>
          <w:sz w:val="24"/>
          <w:szCs w:val="24"/>
        </w:rPr>
        <w:t>t</w:t>
      </w:r>
      <w:r w:rsidRPr="008F7415">
        <w:rPr>
          <w:rFonts w:asciiTheme="minorHAnsi" w:hAnsiTheme="minorHAnsi" w:cstheme="minorHAnsi"/>
          <w:sz w:val="24"/>
          <w:szCs w:val="24"/>
        </w:rPr>
        <w:t xml:space="preserve"> tot de </w:t>
      </w:r>
      <w:r w:rsidR="005E111E" w:rsidRPr="008F7415">
        <w:rPr>
          <w:rFonts w:asciiTheme="minorHAnsi" w:hAnsiTheme="minorHAnsi" w:cstheme="minorHAnsi"/>
          <w:sz w:val="24"/>
          <w:szCs w:val="24"/>
        </w:rPr>
        <w:t>i</w:t>
      </w:r>
      <w:r w:rsidRPr="008F7415">
        <w:rPr>
          <w:rFonts w:asciiTheme="minorHAnsi" w:hAnsiTheme="minorHAnsi" w:cstheme="minorHAnsi"/>
          <w:sz w:val="24"/>
          <w:szCs w:val="24"/>
        </w:rPr>
        <w:t xml:space="preserve">ntensive care </w:t>
      </w:r>
      <w:r w:rsidR="005E111E" w:rsidRPr="008F7415">
        <w:rPr>
          <w:rFonts w:asciiTheme="minorHAnsi" w:hAnsiTheme="minorHAnsi" w:cstheme="minorHAnsi"/>
          <w:sz w:val="24"/>
          <w:szCs w:val="24"/>
        </w:rPr>
        <w:t xml:space="preserve">(IC) </w:t>
      </w:r>
      <w:r w:rsidRPr="008F7415">
        <w:rPr>
          <w:rFonts w:asciiTheme="minorHAnsi" w:hAnsiTheme="minorHAnsi" w:cstheme="minorHAnsi"/>
          <w:sz w:val="24"/>
          <w:szCs w:val="24"/>
        </w:rPr>
        <w:t xml:space="preserve">en CVC-lijnen (COVID-19 patiënten buiten de IC hebben ook zelden een CVC), </w:t>
      </w:r>
      <w:r w:rsidR="001C7E54" w:rsidRPr="008F7415">
        <w:rPr>
          <w:rFonts w:asciiTheme="minorHAnsi" w:hAnsiTheme="minorHAnsi" w:cstheme="minorHAnsi"/>
          <w:sz w:val="24"/>
          <w:szCs w:val="24"/>
        </w:rPr>
        <w:t xml:space="preserve">zijn </w:t>
      </w:r>
      <w:r w:rsidRPr="008F7415">
        <w:rPr>
          <w:rFonts w:asciiTheme="minorHAnsi" w:hAnsiTheme="minorHAnsi" w:cstheme="minorHAnsi"/>
          <w:sz w:val="24"/>
          <w:szCs w:val="24"/>
        </w:rPr>
        <w:t xml:space="preserve"> PICC lijnen</w:t>
      </w:r>
      <w:r w:rsidR="001C7E54" w:rsidRPr="008F7415">
        <w:rPr>
          <w:rFonts w:asciiTheme="minorHAnsi" w:hAnsiTheme="minorHAnsi" w:cstheme="minorHAnsi"/>
          <w:sz w:val="24"/>
          <w:szCs w:val="24"/>
        </w:rPr>
        <w:t xml:space="preserve"> niet meegenomen. </w:t>
      </w:r>
    </w:p>
    <w:p w14:paraId="7D370DCD" w14:textId="72BC744B" w:rsidR="0004130B" w:rsidRPr="008F7415" w:rsidRDefault="006B4962" w:rsidP="00157930">
      <w:pPr>
        <w:pStyle w:val="Lijstalinea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8F7415">
        <w:rPr>
          <w:rFonts w:asciiTheme="minorHAnsi" w:hAnsiTheme="minorHAnsi" w:cstheme="minorHAnsi"/>
          <w:sz w:val="24"/>
          <w:szCs w:val="24"/>
        </w:rPr>
        <w:t xml:space="preserve">Behandeling van COVID-19 infectie als </w:t>
      </w:r>
      <w:proofErr w:type="spellStart"/>
      <w:r w:rsidR="00AD0DCD" w:rsidRPr="008F7415">
        <w:rPr>
          <w:rFonts w:asciiTheme="minorHAnsi" w:hAnsiTheme="minorHAnsi" w:cstheme="minorHAnsi"/>
          <w:sz w:val="24"/>
          <w:szCs w:val="24"/>
        </w:rPr>
        <w:t>r.v.o.</w:t>
      </w:r>
      <w:proofErr w:type="spellEnd"/>
      <w:r w:rsidRPr="008F7415">
        <w:rPr>
          <w:rFonts w:asciiTheme="minorHAnsi" w:hAnsiTheme="minorHAnsi" w:cstheme="minorHAnsi"/>
          <w:sz w:val="24"/>
          <w:szCs w:val="24"/>
        </w:rPr>
        <w:t xml:space="preserve"> was niet in alle ziekenhuizen voor alle patiënten bekend. Gemiddeld was dit voor </w:t>
      </w:r>
      <w:r w:rsidR="001E2E48" w:rsidRPr="008F7415">
        <w:rPr>
          <w:rFonts w:asciiTheme="minorHAnsi" w:hAnsiTheme="minorHAnsi" w:cstheme="minorHAnsi"/>
          <w:sz w:val="24"/>
          <w:szCs w:val="24"/>
        </w:rPr>
        <w:t>ruim een derde</w:t>
      </w:r>
      <w:r w:rsidRPr="008F7415">
        <w:rPr>
          <w:rFonts w:asciiTheme="minorHAnsi" w:hAnsiTheme="minorHAnsi" w:cstheme="minorHAnsi"/>
          <w:sz w:val="24"/>
          <w:szCs w:val="24"/>
        </w:rPr>
        <w:t xml:space="preserve"> van de patiënten</w:t>
      </w:r>
      <w:r w:rsidR="00AD0DCD" w:rsidRPr="008F7415">
        <w:rPr>
          <w:rFonts w:asciiTheme="minorHAnsi" w:hAnsiTheme="minorHAnsi" w:cstheme="minorHAnsi"/>
          <w:sz w:val="24"/>
          <w:szCs w:val="24"/>
        </w:rPr>
        <w:t xml:space="preserve"> onbekend of missing</w:t>
      </w:r>
      <w:r w:rsidR="00DA492B" w:rsidRPr="008F7415">
        <w:rPr>
          <w:rFonts w:asciiTheme="minorHAnsi" w:hAnsiTheme="minorHAnsi" w:cstheme="minorHAnsi"/>
          <w:sz w:val="24"/>
          <w:szCs w:val="24"/>
        </w:rPr>
        <w:t xml:space="preserve">, soms omdat dit nog niet geregistreerd werd, soms omdat het </w:t>
      </w:r>
      <w:r w:rsidRPr="008F7415">
        <w:rPr>
          <w:rFonts w:asciiTheme="minorHAnsi" w:hAnsiTheme="minorHAnsi" w:cstheme="minorHAnsi"/>
          <w:sz w:val="24"/>
          <w:szCs w:val="24"/>
        </w:rPr>
        <w:t xml:space="preserve">patiënten </w:t>
      </w:r>
      <w:r w:rsidR="00DA492B" w:rsidRPr="008F7415">
        <w:rPr>
          <w:rFonts w:asciiTheme="minorHAnsi" w:hAnsiTheme="minorHAnsi" w:cstheme="minorHAnsi"/>
          <w:sz w:val="24"/>
          <w:szCs w:val="24"/>
        </w:rPr>
        <w:t xml:space="preserve">betrof </w:t>
      </w:r>
      <w:r w:rsidRPr="008F7415">
        <w:rPr>
          <w:rFonts w:asciiTheme="minorHAnsi" w:hAnsiTheme="minorHAnsi" w:cstheme="minorHAnsi"/>
          <w:sz w:val="24"/>
          <w:szCs w:val="24"/>
        </w:rPr>
        <w:t xml:space="preserve">die niet verdacht werden van COVID-19. Naarmate het jaar vorderde was dit voor steeds meer patiënten bekend. </w:t>
      </w:r>
    </w:p>
    <w:p w14:paraId="3528C1B3" w14:textId="2C81D789" w:rsidR="0066642D" w:rsidRPr="0066642D" w:rsidRDefault="003C1533" w:rsidP="0066642D">
      <w:pPr>
        <w:pStyle w:val="Lijstalinea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5D0BBA">
        <w:rPr>
          <w:rFonts w:asciiTheme="minorHAnsi" w:hAnsiTheme="minorHAnsi" w:cstheme="minorHAnsi"/>
          <w:sz w:val="24"/>
          <w:szCs w:val="24"/>
        </w:rPr>
        <w:t xml:space="preserve">Voor de leesbaarheid </w:t>
      </w:r>
      <w:r w:rsidR="005E111E" w:rsidRPr="005D0BBA">
        <w:rPr>
          <w:rFonts w:asciiTheme="minorHAnsi" w:hAnsiTheme="minorHAnsi" w:cstheme="minorHAnsi"/>
          <w:sz w:val="24"/>
          <w:szCs w:val="24"/>
        </w:rPr>
        <w:t xml:space="preserve">is </w:t>
      </w:r>
      <w:r w:rsidRPr="005D0BBA">
        <w:rPr>
          <w:rFonts w:asciiTheme="minorHAnsi" w:hAnsiTheme="minorHAnsi" w:cstheme="minorHAnsi"/>
          <w:sz w:val="24"/>
          <w:szCs w:val="24"/>
        </w:rPr>
        <w:t xml:space="preserve">alleen voor de lijnsepsisincidentiedichtheid een betrouwbaarheidsinterval </w:t>
      </w:r>
      <w:r w:rsidR="005E111E" w:rsidRPr="005D0BBA">
        <w:rPr>
          <w:rFonts w:asciiTheme="minorHAnsi" w:hAnsiTheme="minorHAnsi" w:cstheme="minorHAnsi"/>
          <w:sz w:val="24"/>
          <w:szCs w:val="24"/>
        </w:rPr>
        <w:t>opgenomen</w:t>
      </w:r>
      <w:r w:rsidRPr="005D0BBA">
        <w:rPr>
          <w:rFonts w:asciiTheme="minorHAnsi" w:hAnsiTheme="minorHAnsi" w:cstheme="minorHAnsi"/>
          <w:sz w:val="24"/>
          <w:szCs w:val="24"/>
        </w:rPr>
        <w:t>.</w:t>
      </w:r>
    </w:p>
    <w:p w14:paraId="21919FA0" w14:textId="77777777" w:rsidR="0066642D" w:rsidRDefault="0066642D" w:rsidP="0066642D">
      <w:pPr>
        <w:rPr>
          <w:rFonts w:asciiTheme="minorHAnsi" w:hAnsiTheme="minorHAnsi" w:cstheme="minorHAnsi"/>
          <w:sz w:val="24"/>
          <w:szCs w:val="24"/>
        </w:rPr>
      </w:pPr>
    </w:p>
    <w:p w14:paraId="682E11FE" w14:textId="77777777" w:rsidR="00D90B32" w:rsidRDefault="00D90B32" w:rsidP="0066642D">
      <w:pPr>
        <w:rPr>
          <w:rFonts w:asciiTheme="minorHAnsi" w:hAnsiTheme="minorHAnsi" w:cstheme="minorHAnsi"/>
          <w:sz w:val="24"/>
          <w:szCs w:val="24"/>
        </w:rPr>
      </w:pPr>
    </w:p>
    <w:p w14:paraId="0380A5C4" w14:textId="5E3E22AC" w:rsidR="00D90B32" w:rsidRPr="00D90B32" w:rsidRDefault="00D90B32" w:rsidP="0066642D">
      <w:pPr>
        <w:rPr>
          <w:rFonts w:asciiTheme="minorHAnsi" w:hAnsiTheme="minorHAnsi" w:cstheme="minorHAnsi"/>
          <w:sz w:val="24"/>
          <w:szCs w:val="24"/>
        </w:rPr>
        <w:sectPr w:rsidR="00D90B32" w:rsidRPr="00D90B32" w:rsidSect="008F741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>Diverse ziekenhuizen hebben  meegewerkt aan een inventarisatie van veranderingen in de zorg voor pati</w:t>
      </w:r>
      <w:r w:rsidRPr="00D90B32">
        <w:rPr>
          <w:rFonts w:asciiTheme="minorHAnsi" w:hAnsiTheme="minorHAnsi" w:cstheme="minorHAnsi"/>
          <w:sz w:val="24"/>
          <w:szCs w:val="24"/>
        </w:rPr>
        <w:t>ën</w:t>
      </w:r>
      <w:r>
        <w:rPr>
          <w:rFonts w:asciiTheme="minorHAnsi" w:hAnsiTheme="minorHAnsi" w:cstheme="minorHAnsi"/>
          <w:sz w:val="24"/>
          <w:szCs w:val="24"/>
        </w:rPr>
        <w:t xml:space="preserve">ten met een centrale lijn tijdens de eerste en tweede COVID-19 piek.  De resultaten hiervan zijn gepubliceerd in een abstract en eerder gedeeld, via de </w:t>
      </w:r>
      <w:hyperlink r:id="rId5" w:history="1">
        <w:r w:rsidRPr="0027225D">
          <w:rPr>
            <w:rStyle w:val="Hyperlink"/>
            <w:rFonts w:asciiTheme="minorHAnsi" w:hAnsiTheme="minorHAnsi" w:cstheme="minorHAnsi"/>
            <w:sz w:val="24"/>
            <w:szCs w:val="24"/>
          </w:rPr>
          <w:t>nieuwsbrief</w:t>
        </w:r>
      </w:hyperlink>
      <w:r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154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460"/>
        <w:gridCol w:w="640"/>
        <w:gridCol w:w="620"/>
        <w:gridCol w:w="530"/>
        <w:gridCol w:w="1055"/>
        <w:gridCol w:w="1538"/>
        <w:gridCol w:w="587"/>
        <w:gridCol w:w="530"/>
        <w:gridCol w:w="530"/>
        <w:gridCol w:w="1055"/>
        <w:gridCol w:w="1450"/>
        <w:gridCol w:w="698"/>
        <w:gridCol w:w="578"/>
        <w:gridCol w:w="567"/>
        <w:gridCol w:w="1276"/>
        <w:gridCol w:w="1191"/>
        <w:gridCol w:w="190"/>
      </w:tblGrid>
      <w:tr w:rsidR="000D6018" w:rsidRPr="007C4CA7" w14:paraId="6E17CF23" w14:textId="77777777" w:rsidTr="000D6018">
        <w:trPr>
          <w:gridAfter w:val="1"/>
          <w:wAfter w:w="19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3944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D20D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0961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7AC0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C72E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BA" w14:textId="77777777" w:rsidR="007C4CA7" w:rsidRPr="007C4CA7" w:rsidRDefault="007C4CA7" w:rsidP="007C4CA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7C4C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l-NL"/>
              </w:rPr>
              <w:t>Lijnsepsis naar COVID-19 infectie als reden van opname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A4D1" w14:textId="77777777" w:rsidR="007C4CA7" w:rsidRPr="007C4CA7" w:rsidRDefault="007C4CA7" w:rsidP="007C4CA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D4F8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0F47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E0D3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C3CF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D6018" w:rsidRPr="007C4CA7" w14:paraId="10B40055" w14:textId="77777777" w:rsidTr="000D6018">
        <w:trPr>
          <w:gridAfter w:val="1"/>
          <w:wAfter w:w="19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6422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2DEB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4160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D1C5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60DC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C025" w14:textId="77D1BB3E" w:rsidR="007C4CA7" w:rsidRPr="007C4CA7" w:rsidRDefault="007C4CA7" w:rsidP="007C4CA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7C4C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maart-december 2020 </w:t>
            </w:r>
            <w:r w:rsidR="00A06B7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</w:t>
            </w:r>
            <w:r w:rsidRPr="007C4C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l-NL"/>
              </w:rPr>
              <w:t>(13 ziekenhuizen</w:t>
            </w:r>
            <w:r w:rsidRPr="007C4CA7">
              <w:rPr>
                <w:rFonts w:eastAsia="Times New Roman"/>
                <w:color w:val="000000"/>
                <w:sz w:val="28"/>
                <w:szCs w:val="28"/>
                <w:lang w:eastAsia="nl-NL"/>
              </w:rPr>
              <w:t>**</w:t>
            </w:r>
            <w:r w:rsidRPr="007C4C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l-NL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3EAE" w14:textId="77777777" w:rsidR="007C4CA7" w:rsidRPr="007C4CA7" w:rsidRDefault="007C4CA7" w:rsidP="007C4CA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80FD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3358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6ABE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E892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D6018" w:rsidRPr="007C4CA7" w14:paraId="27043F1E" w14:textId="77777777" w:rsidTr="000D6018">
        <w:trPr>
          <w:trHeight w:val="375"/>
        </w:trPr>
        <w:tc>
          <w:tcPr>
            <w:tcW w:w="7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87CE" w14:textId="77777777" w:rsidR="007C4CA7" w:rsidRPr="007C4CA7" w:rsidRDefault="007C4CA7" w:rsidP="007C4CA7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nl-NL"/>
              </w:rPr>
              <w:t>Geen onderscheid naar Intensive Care (IC) en niet IC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DC40" w14:textId="77777777" w:rsidR="007C4CA7" w:rsidRPr="007C4CA7" w:rsidRDefault="007C4CA7" w:rsidP="007C4CA7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6B1A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94D8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F87C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9AF9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E18D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C6AD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AD45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0269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67E3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D6018" w:rsidRPr="007C4CA7" w14:paraId="7DF7039F" w14:textId="77777777" w:rsidTr="000D60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1898" w14:textId="77777777" w:rsidR="007C4CA7" w:rsidRPr="007C4CA7" w:rsidRDefault="007C4CA7" w:rsidP="007C4CA7">
            <w:pPr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7C4CA7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CVCs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6FFC" w14:textId="77777777" w:rsidR="007C4CA7" w:rsidRPr="007C4CA7" w:rsidRDefault="007C4CA7" w:rsidP="007C4CA7">
            <w:pPr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FE8C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01F32" w14:textId="77777777" w:rsidR="007C4CA7" w:rsidRPr="007C4CA7" w:rsidRDefault="007C4CA7" w:rsidP="007C4CA7">
            <w:pPr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Patiënten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8EF0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Lijnsepsis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7BDB" w14:textId="77777777" w:rsidR="007C4CA7" w:rsidRPr="007C4CA7" w:rsidRDefault="007C4CA7" w:rsidP="007C4CA7">
            <w:pPr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color w:val="000000"/>
                <w:lang w:eastAsia="nl-NL"/>
              </w:rPr>
              <w:t>% patiënten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6544" w14:textId="77777777" w:rsidR="007C4CA7" w:rsidRPr="007C4CA7" w:rsidRDefault="007C4CA7" w:rsidP="007C4CA7">
            <w:pPr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Lijnen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99FA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Lijnsepsis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CF1B" w14:textId="77777777" w:rsidR="007C4CA7" w:rsidRPr="007C4CA7" w:rsidRDefault="007C4CA7" w:rsidP="007C4CA7">
            <w:pPr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color w:val="000000"/>
                <w:lang w:eastAsia="nl-NL"/>
              </w:rPr>
              <w:t>% lijnen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31CFE" w14:textId="77777777" w:rsidR="007C4CA7" w:rsidRPr="007C4CA7" w:rsidRDefault="007C4CA7" w:rsidP="007C4CA7">
            <w:pPr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Lijndagen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2279" w14:textId="77777777" w:rsidR="007C4CA7" w:rsidRPr="007C4CA7" w:rsidRDefault="007C4CA7" w:rsidP="007C4CA7">
            <w:pPr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color w:val="000000"/>
                <w:lang w:eastAsia="nl-NL"/>
              </w:rPr>
              <w:t>Incidentie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72DE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95% BI</w:t>
            </w:r>
          </w:p>
        </w:tc>
        <w:tc>
          <w:tcPr>
            <w:tcW w:w="190" w:type="dxa"/>
            <w:vAlign w:val="center"/>
            <w:hideMark/>
          </w:tcPr>
          <w:p w14:paraId="0D9A929B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4CA7" w:rsidRPr="007C4CA7" w14:paraId="5267C8AA" w14:textId="77777777" w:rsidTr="000D60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D743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D96A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9A90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6540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011E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%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D6EE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%*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4C31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N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C493" w14:textId="77777777" w:rsidR="007C4CA7" w:rsidRPr="007C4CA7" w:rsidRDefault="007C4CA7" w:rsidP="007C4CA7">
            <w:pPr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color w:val="000000"/>
                <w:lang w:eastAsia="nl-NL"/>
              </w:rPr>
              <w:t>met lijnsepsis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0DE6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09DF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%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7744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%*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61F1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2627" w14:textId="77777777" w:rsidR="007C4CA7" w:rsidRPr="007C4CA7" w:rsidRDefault="007C4CA7" w:rsidP="007C4CA7">
            <w:pPr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color w:val="000000"/>
                <w:lang w:eastAsia="nl-NL"/>
              </w:rPr>
              <w:t>met lijnsepsis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8A93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EC29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DB08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%*</w:t>
            </w:r>
          </w:p>
        </w:tc>
        <w:tc>
          <w:tcPr>
            <w:tcW w:w="2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C783B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per 1000 lijndagen</w:t>
            </w:r>
          </w:p>
        </w:tc>
        <w:tc>
          <w:tcPr>
            <w:tcW w:w="190" w:type="dxa"/>
            <w:vAlign w:val="center"/>
            <w:hideMark/>
          </w:tcPr>
          <w:p w14:paraId="123D3D5D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4CA7" w:rsidRPr="007C4CA7" w14:paraId="65979306" w14:textId="77777777" w:rsidTr="000D60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289FE37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2EA89BB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AB28740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FB848E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2084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19216B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23B395" w14:textId="77777777" w:rsidR="007C4CA7" w:rsidRPr="007C4CA7" w:rsidRDefault="007C4CA7" w:rsidP="007C4CA7">
            <w:pPr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AD06F6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89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F0EF2D" w14:textId="77777777" w:rsidR="007C4CA7" w:rsidRPr="007C4CA7" w:rsidRDefault="007C4CA7" w:rsidP="007C4CA7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4,3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14511D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2707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788F1D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17339C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23CCF9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91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7B5C7A" w14:textId="77777777" w:rsidR="007C4CA7" w:rsidRPr="007C4CA7" w:rsidRDefault="007C4CA7" w:rsidP="007C4CA7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3,4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977D00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21283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A34A2F" w14:textId="77777777" w:rsidR="007C4CA7" w:rsidRPr="007C4CA7" w:rsidRDefault="007C4CA7" w:rsidP="007C4CA7">
            <w:pPr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161B71C" w14:textId="77777777" w:rsidR="007C4CA7" w:rsidRPr="007C4CA7" w:rsidRDefault="007C4CA7" w:rsidP="007C4CA7">
            <w:pPr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CBA4BF8" w14:textId="77777777" w:rsidR="007C4CA7" w:rsidRPr="007C4CA7" w:rsidRDefault="007C4CA7" w:rsidP="007C4C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4,3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0135AC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(3,5 - 5,3)</w:t>
            </w:r>
          </w:p>
        </w:tc>
        <w:tc>
          <w:tcPr>
            <w:tcW w:w="190" w:type="dxa"/>
            <w:vAlign w:val="center"/>
            <w:hideMark/>
          </w:tcPr>
          <w:p w14:paraId="7374DEE3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4CA7" w:rsidRPr="007C4CA7" w14:paraId="2199D71B" w14:textId="77777777" w:rsidTr="000D6018">
        <w:trPr>
          <w:trHeight w:val="300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2F04CA3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 xml:space="preserve">met COVID-19 als </w:t>
            </w:r>
            <w:proofErr w:type="spellStart"/>
            <w:r w:rsidRPr="007C4CA7">
              <w:rPr>
                <w:rFonts w:eastAsia="Times New Roman"/>
                <w:color w:val="000000"/>
                <w:lang w:eastAsia="nl-NL"/>
              </w:rPr>
              <w:t>r.v.o.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7B8BB91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553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50085EA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26,5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01E437D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41,0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40FF851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54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3B5F019" w14:textId="77777777" w:rsidR="007C4CA7" w:rsidRPr="007C4CA7" w:rsidRDefault="007C4CA7" w:rsidP="007C4CA7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9,8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5C8E386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875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6CD49A6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32,3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C8F2119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48,0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9F593FA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D3A93C5" w14:textId="77777777" w:rsidR="007C4CA7" w:rsidRPr="007C4CA7" w:rsidRDefault="007C4CA7" w:rsidP="007C4CA7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6,3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B43BE04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7491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0DD63F0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35,2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384FC8C7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51,2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67D644EB" w14:textId="77777777" w:rsidR="007C4CA7" w:rsidRPr="007C4CA7" w:rsidRDefault="007C4CA7" w:rsidP="007C4C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21EE847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(5,6 - 9,6)</w:t>
            </w:r>
          </w:p>
        </w:tc>
        <w:tc>
          <w:tcPr>
            <w:tcW w:w="190" w:type="dxa"/>
            <w:vAlign w:val="center"/>
            <w:hideMark/>
          </w:tcPr>
          <w:p w14:paraId="16C1BDC4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4CA7" w:rsidRPr="007C4CA7" w14:paraId="75CC595F" w14:textId="77777777" w:rsidTr="000D6018">
        <w:trPr>
          <w:trHeight w:val="300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5DDE48D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 xml:space="preserve">geen COVID-19 als </w:t>
            </w:r>
            <w:proofErr w:type="spellStart"/>
            <w:r w:rsidRPr="007C4CA7">
              <w:rPr>
                <w:rFonts w:eastAsia="Times New Roman"/>
                <w:color w:val="000000"/>
                <w:lang w:eastAsia="nl-NL"/>
              </w:rPr>
              <w:t>r.v.o.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C95C279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796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8528036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38,2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00D72CF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EFA24DA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D6474C4" w14:textId="77777777" w:rsidR="007C4CA7" w:rsidRPr="007C4CA7" w:rsidRDefault="007C4CA7" w:rsidP="007C4CA7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1,4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1E08C2D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E6E4F52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35,0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8E5E6BE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52,0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6D1B481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6069C84" w14:textId="77777777" w:rsidR="007C4CA7" w:rsidRPr="007C4CA7" w:rsidRDefault="007C4CA7" w:rsidP="007C4CA7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1,2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6AF641E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7138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1A0CFF4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5156A39F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48,8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03CFFEC1" w14:textId="77777777" w:rsidR="007C4CA7" w:rsidRPr="007C4CA7" w:rsidRDefault="007C4CA7" w:rsidP="007C4C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D6CEC7B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(0,9 - 2,8)</w:t>
            </w:r>
          </w:p>
        </w:tc>
        <w:tc>
          <w:tcPr>
            <w:tcW w:w="190" w:type="dxa"/>
            <w:vAlign w:val="center"/>
            <w:hideMark/>
          </w:tcPr>
          <w:p w14:paraId="36B917A1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4CA7" w:rsidRPr="007C4CA7" w14:paraId="12A8702D" w14:textId="77777777" w:rsidTr="000D60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B8D8234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onbekend/missing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EC8E5EC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297131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735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E83234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35,3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DAC0B9" w14:textId="77777777" w:rsidR="007C4CA7" w:rsidRPr="007C4CA7" w:rsidRDefault="007C4CA7" w:rsidP="007C4CA7">
            <w:pPr>
              <w:jc w:val="center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2025C9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569326" w14:textId="77777777" w:rsidR="007C4CA7" w:rsidRPr="007C4CA7" w:rsidRDefault="007C4CA7" w:rsidP="007C4CA7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3,3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57C77C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885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8CC01A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32,7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B2A066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C06C1A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0015CE" w14:textId="77777777" w:rsidR="007C4CA7" w:rsidRPr="007C4CA7" w:rsidRDefault="007C4CA7" w:rsidP="007C4CA7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2,8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51836A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6654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2B2B7D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43013CE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374A4EC" w14:textId="77777777" w:rsidR="007C4CA7" w:rsidRPr="007C4CA7" w:rsidRDefault="007C4CA7" w:rsidP="007C4C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E7B878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(2,5 - 5,6)</w:t>
            </w:r>
          </w:p>
        </w:tc>
        <w:tc>
          <w:tcPr>
            <w:tcW w:w="190" w:type="dxa"/>
            <w:vAlign w:val="center"/>
            <w:hideMark/>
          </w:tcPr>
          <w:p w14:paraId="009C990E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4CA7" w:rsidRPr="007C4CA7" w14:paraId="1955B936" w14:textId="77777777" w:rsidTr="000D60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0A98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356C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3FA8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FE8C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3DFD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F9F1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3CA9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FC61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0A80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B49C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6B8F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3135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733B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6205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2D83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D04F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38C0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CD42" w14:textId="77777777" w:rsidR="007C4CA7" w:rsidRPr="007C4CA7" w:rsidRDefault="007C4CA7" w:rsidP="007C4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vAlign w:val="center"/>
            <w:hideMark/>
          </w:tcPr>
          <w:p w14:paraId="2C1E1699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4CA7" w:rsidRPr="007C4CA7" w14:paraId="40DDA70F" w14:textId="77777777" w:rsidTr="000D6018">
        <w:trPr>
          <w:trHeight w:val="37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06FD" w14:textId="77777777" w:rsidR="007C4CA7" w:rsidRPr="007C4CA7" w:rsidRDefault="007C4CA7" w:rsidP="007C4CA7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nl-NL"/>
              </w:rPr>
              <w:t>Intensive Care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DE7E" w14:textId="77777777" w:rsidR="007C4CA7" w:rsidRPr="007C4CA7" w:rsidRDefault="007C4CA7" w:rsidP="007C4CA7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65AA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CEBA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703D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B69E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98CD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BC4C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A8EB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1C36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F91D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C1E6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71C4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448B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6841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64B2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5EDC3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14:paraId="006F174D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D6018" w:rsidRPr="007C4CA7" w14:paraId="35DD27F0" w14:textId="77777777" w:rsidTr="000D60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CC3C" w14:textId="77777777" w:rsidR="007C4CA7" w:rsidRPr="007C4CA7" w:rsidRDefault="007C4CA7" w:rsidP="007C4CA7">
            <w:pPr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7C4CA7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CVCs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DA4F" w14:textId="77777777" w:rsidR="007C4CA7" w:rsidRPr="007C4CA7" w:rsidRDefault="007C4CA7" w:rsidP="007C4CA7">
            <w:pPr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F199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D5FCF" w14:textId="77777777" w:rsidR="007C4CA7" w:rsidRPr="007C4CA7" w:rsidRDefault="007C4CA7" w:rsidP="007C4CA7">
            <w:pPr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Patiënten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7140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Lijnsepsis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710E" w14:textId="77777777" w:rsidR="007C4CA7" w:rsidRPr="007C4CA7" w:rsidRDefault="007C4CA7" w:rsidP="007C4CA7">
            <w:pPr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color w:val="000000"/>
                <w:lang w:eastAsia="nl-NL"/>
              </w:rPr>
              <w:t>% patiënten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E088" w14:textId="77777777" w:rsidR="007C4CA7" w:rsidRPr="007C4CA7" w:rsidRDefault="007C4CA7" w:rsidP="007C4CA7">
            <w:pPr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Lijnen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8EF5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Lijnsepsis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26C5" w14:textId="77777777" w:rsidR="007C4CA7" w:rsidRPr="007C4CA7" w:rsidRDefault="007C4CA7" w:rsidP="007C4CA7">
            <w:pPr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color w:val="000000"/>
                <w:lang w:eastAsia="nl-NL"/>
              </w:rPr>
              <w:t>% lijnen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61E44" w14:textId="77777777" w:rsidR="007C4CA7" w:rsidRPr="007C4CA7" w:rsidRDefault="007C4CA7" w:rsidP="007C4CA7">
            <w:pPr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Lijndagen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1A93" w14:textId="77777777" w:rsidR="007C4CA7" w:rsidRPr="007C4CA7" w:rsidRDefault="007C4CA7" w:rsidP="007C4CA7">
            <w:pPr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color w:val="000000"/>
                <w:lang w:eastAsia="nl-NL"/>
              </w:rPr>
              <w:t>Incidentie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6D9E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95% BI</w:t>
            </w:r>
          </w:p>
        </w:tc>
        <w:tc>
          <w:tcPr>
            <w:tcW w:w="190" w:type="dxa"/>
            <w:vAlign w:val="center"/>
            <w:hideMark/>
          </w:tcPr>
          <w:p w14:paraId="20E615C0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4CA7" w:rsidRPr="007C4CA7" w14:paraId="26210181" w14:textId="77777777" w:rsidTr="000D60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FD14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A867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63D7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10F7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8FBF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%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7F2F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%*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FE07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N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FEC0" w14:textId="77777777" w:rsidR="007C4CA7" w:rsidRPr="007C4CA7" w:rsidRDefault="007C4CA7" w:rsidP="007C4CA7">
            <w:pPr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color w:val="000000"/>
                <w:lang w:eastAsia="nl-NL"/>
              </w:rPr>
              <w:t>met lijnsepsis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EC08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D868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%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DE07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%*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A0FC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D9B5" w14:textId="77777777" w:rsidR="007C4CA7" w:rsidRPr="007C4CA7" w:rsidRDefault="007C4CA7" w:rsidP="007C4CA7">
            <w:pPr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color w:val="000000"/>
                <w:lang w:eastAsia="nl-NL"/>
              </w:rPr>
              <w:t>met lijnsepsis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DFC0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B147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B341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%*</w:t>
            </w:r>
          </w:p>
        </w:tc>
        <w:tc>
          <w:tcPr>
            <w:tcW w:w="2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EA2E0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per 1000 lijndagen</w:t>
            </w:r>
          </w:p>
        </w:tc>
        <w:tc>
          <w:tcPr>
            <w:tcW w:w="190" w:type="dxa"/>
            <w:vAlign w:val="center"/>
            <w:hideMark/>
          </w:tcPr>
          <w:p w14:paraId="5ADB322E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4CA7" w:rsidRPr="007C4CA7" w14:paraId="06E6C378" w14:textId="77777777" w:rsidTr="000D60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B436FD4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525FA2C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CFB41E0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1B0AB0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1667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75D362" w14:textId="77777777" w:rsidR="007C4CA7" w:rsidRPr="007C4CA7" w:rsidRDefault="007C4CA7" w:rsidP="007C4CA7">
            <w:pPr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3B4172" w14:textId="77777777" w:rsidR="007C4CA7" w:rsidRPr="007C4CA7" w:rsidRDefault="007C4CA7" w:rsidP="007C4CA7">
            <w:pPr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4AB35E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85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CFE7C7" w14:textId="77777777" w:rsidR="007C4CA7" w:rsidRPr="007C4CA7" w:rsidRDefault="007C4CA7" w:rsidP="007C4CA7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5,1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FB93D6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2251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634AB7" w14:textId="77777777" w:rsidR="007C4CA7" w:rsidRPr="007C4CA7" w:rsidRDefault="007C4CA7" w:rsidP="007C4CA7">
            <w:pPr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361D62" w14:textId="77777777" w:rsidR="007C4CA7" w:rsidRPr="007C4CA7" w:rsidRDefault="007C4CA7" w:rsidP="007C4CA7">
            <w:pPr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11F657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87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245B39" w14:textId="77777777" w:rsidR="007C4CA7" w:rsidRPr="007C4CA7" w:rsidRDefault="007C4CA7" w:rsidP="007C4CA7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3,9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CC5799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15166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4963C6" w14:textId="77777777" w:rsidR="007C4CA7" w:rsidRPr="007C4CA7" w:rsidRDefault="007C4CA7" w:rsidP="007C4CA7">
            <w:pPr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1855895" w14:textId="77777777" w:rsidR="007C4CA7" w:rsidRPr="007C4CA7" w:rsidRDefault="007C4CA7" w:rsidP="007C4CA7">
            <w:pPr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3A401B3" w14:textId="77777777" w:rsidR="007C4CA7" w:rsidRPr="007C4CA7" w:rsidRDefault="007C4CA7" w:rsidP="007C4C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5,7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E22B5C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(4,6 - 7,1)</w:t>
            </w:r>
          </w:p>
        </w:tc>
        <w:tc>
          <w:tcPr>
            <w:tcW w:w="190" w:type="dxa"/>
            <w:vAlign w:val="center"/>
            <w:hideMark/>
          </w:tcPr>
          <w:p w14:paraId="00A64D0E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4CA7" w:rsidRPr="007C4CA7" w14:paraId="7121A79C" w14:textId="77777777" w:rsidTr="000D6018">
        <w:trPr>
          <w:trHeight w:val="300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DE57A9B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 xml:space="preserve">met COVID-19 als </w:t>
            </w:r>
            <w:proofErr w:type="spellStart"/>
            <w:r w:rsidRPr="007C4CA7">
              <w:rPr>
                <w:rFonts w:eastAsia="Times New Roman"/>
                <w:color w:val="000000"/>
                <w:lang w:eastAsia="nl-NL"/>
              </w:rPr>
              <w:t>r.v.o.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79D7180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495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E180DEB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29,7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BDAE914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46,3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82C9616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53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1867A2D" w14:textId="77777777" w:rsidR="007C4CA7" w:rsidRPr="007C4CA7" w:rsidRDefault="007C4CA7" w:rsidP="007C4CA7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10,7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F09BBF5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807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37C74E7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35,9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89DB186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53,1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4B03D8C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835CB7E" w14:textId="77777777" w:rsidR="007C4CA7" w:rsidRPr="007C4CA7" w:rsidRDefault="007C4CA7" w:rsidP="007C4CA7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6,7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2CCA459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6557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FC9C2AC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43,2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3A3E203E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7C67C99B" w14:textId="77777777" w:rsidR="007C4CA7" w:rsidRPr="007C4CA7" w:rsidRDefault="007C4CA7" w:rsidP="007C4C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4AE2C68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(6,3 - 10,8)</w:t>
            </w:r>
          </w:p>
        </w:tc>
        <w:tc>
          <w:tcPr>
            <w:tcW w:w="190" w:type="dxa"/>
            <w:vAlign w:val="center"/>
            <w:hideMark/>
          </w:tcPr>
          <w:p w14:paraId="18EA573E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4CA7" w:rsidRPr="007C4CA7" w14:paraId="486B1702" w14:textId="77777777" w:rsidTr="000D6018">
        <w:trPr>
          <w:trHeight w:val="300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327ED74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 xml:space="preserve">geen COVID-19 als </w:t>
            </w:r>
            <w:proofErr w:type="spellStart"/>
            <w:r w:rsidRPr="007C4CA7">
              <w:rPr>
                <w:rFonts w:eastAsia="Times New Roman"/>
                <w:color w:val="000000"/>
                <w:lang w:eastAsia="nl-NL"/>
              </w:rPr>
              <w:t>r.v.o.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DCD56A1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575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9813002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34,5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C1BAE8C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53,7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D03E0F6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8DA2EBC" w14:textId="77777777" w:rsidR="007C4CA7" w:rsidRPr="007C4CA7" w:rsidRDefault="007C4CA7" w:rsidP="007C4CA7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1,9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53FB564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712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81EA807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31,6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B20E132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76C0E08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7634511" w14:textId="77777777" w:rsidR="007C4CA7" w:rsidRPr="007C4CA7" w:rsidRDefault="007C4CA7" w:rsidP="007C4CA7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1,5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65D4FE8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3877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4CF29A2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5A7D0816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37,2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09AC24D6" w14:textId="77777777" w:rsidR="007C4CA7" w:rsidRPr="007C4CA7" w:rsidRDefault="007C4CA7" w:rsidP="007C4C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C0DEE59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(1,6 - 5,1)</w:t>
            </w:r>
          </w:p>
        </w:tc>
        <w:tc>
          <w:tcPr>
            <w:tcW w:w="190" w:type="dxa"/>
            <w:vAlign w:val="center"/>
            <w:hideMark/>
          </w:tcPr>
          <w:p w14:paraId="2D7DA68C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4CA7" w:rsidRPr="007C4CA7" w14:paraId="4C40B8F2" w14:textId="77777777" w:rsidTr="000D60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F5E92E0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onbekend/missing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A356B78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68E176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597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9E6A45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35,8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5FC365" w14:textId="77777777" w:rsidR="007C4CA7" w:rsidRPr="007C4CA7" w:rsidRDefault="007C4CA7" w:rsidP="007C4CA7">
            <w:pPr>
              <w:jc w:val="center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D7A380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A84CFB" w14:textId="77777777" w:rsidR="007C4CA7" w:rsidRPr="007C4CA7" w:rsidRDefault="007C4CA7" w:rsidP="007C4CA7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3,5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9DF533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732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D49253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32,5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FE4A19" w14:textId="77777777" w:rsidR="007C4CA7" w:rsidRPr="007C4CA7" w:rsidRDefault="007C4CA7" w:rsidP="007C4CA7">
            <w:pPr>
              <w:jc w:val="center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6D9A05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BA6BBD" w14:textId="77777777" w:rsidR="007C4CA7" w:rsidRPr="007C4CA7" w:rsidRDefault="007C4CA7" w:rsidP="007C4CA7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3,0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C3F4CC" w14:textId="77777777" w:rsidR="007C4CA7" w:rsidRPr="007C4CA7" w:rsidRDefault="007C4CA7" w:rsidP="007C4CA7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4732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93065B" w14:textId="77777777" w:rsidR="007C4CA7" w:rsidRPr="007C4CA7" w:rsidRDefault="007C4CA7" w:rsidP="007C4CA7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31,2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367BF81" w14:textId="77777777" w:rsidR="007C4CA7" w:rsidRPr="007C4CA7" w:rsidRDefault="007C4CA7" w:rsidP="007C4CA7">
            <w:pPr>
              <w:jc w:val="center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E2A87AA" w14:textId="77777777" w:rsidR="007C4CA7" w:rsidRPr="007C4CA7" w:rsidRDefault="007C4CA7" w:rsidP="007C4C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7C4CA7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A34965" w14:textId="77777777" w:rsidR="007C4CA7" w:rsidRPr="007C4CA7" w:rsidRDefault="007C4CA7" w:rsidP="007C4CA7">
            <w:pPr>
              <w:rPr>
                <w:rFonts w:eastAsia="Times New Roman"/>
                <w:color w:val="000000"/>
                <w:lang w:eastAsia="nl-NL"/>
              </w:rPr>
            </w:pPr>
            <w:r w:rsidRPr="007C4CA7">
              <w:rPr>
                <w:rFonts w:eastAsia="Times New Roman"/>
                <w:color w:val="000000"/>
                <w:lang w:eastAsia="nl-NL"/>
              </w:rPr>
              <w:t>(3,1 - 7,1)</w:t>
            </w:r>
          </w:p>
        </w:tc>
        <w:tc>
          <w:tcPr>
            <w:tcW w:w="190" w:type="dxa"/>
            <w:vAlign w:val="center"/>
            <w:hideMark/>
          </w:tcPr>
          <w:p w14:paraId="034369DB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D6018" w:rsidRPr="007C4CA7" w14:paraId="33B3AD79" w14:textId="77777777" w:rsidTr="000D6018">
        <w:trPr>
          <w:trHeight w:val="300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F335" w14:textId="77777777" w:rsidR="007C4CA7" w:rsidRPr="007C4CA7" w:rsidRDefault="007C4CA7" w:rsidP="007C4CA7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7C4CA7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* percentages patiënten, lijnen en lijndagen uitgedrukt t.o.v. het totaal waarvoor COVID-19 als </w:t>
            </w:r>
            <w:proofErr w:type="spellStart"/>
            <w:r w:rsidRPr="007C4CA7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r.v.o.</w:t>
            </w:r>
            <w:proofErr w:type="spellEnd"/>
            <w:r w:rsidRPr="007C4CA7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bekend is.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1A30" w14:textId="77777777" w:rsidR="007C4CA7" w:rsidRPr="007C4CA7" w:rsidRDefault="007C4CA7" w:rsidP="007C4CA7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666C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25E8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2C0C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7803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F903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D6018" w:rsidRPr="007C4CA7" w14:paraId="1A473EAC" w14:textId="77777777" w:rsidTr="000D6018">
        <w:trPr>
          <w:trHeight w:val="300"/>
        </w:trPr>
        <w:tc>
          <w:tcPr>
            <w:tcW w:w="8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DC71" w14:textId="77777777" w:rsidR="007C4CA7" w:rsidRPr="007C4CA7" w:rsidRDefault="007C4CA7" w:rsidP="007C4CA7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7C4CA7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** alleen ziekenhuizen die COVID-19 als </w:t>
            </w:r>
            <w:proofErr w:type="spellStart"/>
            <w:r w:rsidRPr="007C4CA7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r.v.o.</w:t>
            </w:r>
            <w:proofErr w:type="spellEnd"/>
            <w:r w:rsidRPr="007C4CA7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(voor een deel van de patiënten) registreerden.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9A97" w14:textId="77777777" w:rsidR="007C4CA7" w:rsidRPr="007C4CA7" w:rsidRDefault="007C4CA7" w:rsidP="007C4CA7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6DE5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B845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ECE2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6E52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1FED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7C5F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27F9" w14:textId="77777777" w:rsidR="007C4CA7" w:rsidRPr="007C4CA7" w:rsidRDefault="007C4CA7" w:rsidP="007C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31ECB105" w14:textId="77777777" w:rsidR="003453C8" w:rsidRPr="005D0BBA" w:rsidRDefault="003453C8" w:rsidP="003C1533">
      <w:pPr>
        <w:rPr>
          <w:rFonts w:asciiTheme="minorHAnsi" w:hAnsiTheme="minorHAnsi" w:cstheme="minorHAnsi"/>
          <w:sz w:val="24"/>
          <w:szCs w:val="24"/>
        </w:rPr>
      </w:pPr>
    </w:p>
    <w:p w14:paraId="604FDF03" w14:textId="77777777" w:rsidR="003453C8" w:rsidRPr="005D0BBA" w:rsidRDefault="003453C8" w:rsidP="003C1533">
      <w:pPr>
        <w:rPr>
          <w:rFonts w:asciiTheme="minorHAnsi" w:hAnsiTheme="minorHAnsi" w:cstheme="minorHAnsi"/>
          <w:sz w:val="24"/>
          <w:szCs w:val="24"/>
        </w:rPr>
      </w:pPr>
    </w:p>
    <w:p w14:paraId="732B59E4" w14:textId="77777777" w:rsidR="00EF02F6" w:rsidRPr="005D0BBA" w:rsidRDefault="0027225D">
      <w:pPr>
        <w:rPr>
          <w:rFonts w:asciiTheme="minorHAnsi" w:hAnsiTheme="minorHAnsi" w:cstheme="minorHAnsi"/>
          <w:sz w:val="24"/>
          <w:szCs w:val="24"/>
        </w:rPr>
      </w:pPr>
    </w:p>
    <w:sectPr w:rsidR="00EF02F6" w:rsidRPr="005D0BBA" w:rsidSect="0048579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86CCA"/>
    <w:multiLevelType w:val="hybridMultilevel"/>
    <w:tmpl w:val="EF345C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33"/>
    <w:rsid w:val="0004130B"/>
    <w:rsid w:val="000D6018"/>
    <w:rsid w:val="001C7E54"/>
    <w:rsid w:val="001E2E48"/>
    <w:rsid w:val="0027225D"/>
    <w:rsid w:val="002A5022"/>
    <w:rsid w:val="00300332"/>
    <w:rsid w:val="003453C8"/>
    <w:rsid w:val="003C1533"/>
    <w:rsid w:val="003F0C4D"/>
    <w:rsid w:val="0048579A"/>
    <w:rsid w:val="004A6072"/>
    <w:rsid w:val="005D0BBA"/>
    <w:rsid w:val="005E111E"/>
    <w:rsid w:val="005E4F04"/>
    <w:rsid w:val="005E6808"/>
    <w:rsid w:val="006075FF"/>
    <w:rsid w:val="00656AC1"/>
    <w:rsid w:val="0066642D"/>
    <w:rsid w:val="006B4962"/>
    <w:rsid w:val="00701F96"/>
    <w:rsid w:val="007C4CA7"/>
    <w:rsid w:val="008F7415"/>
    <w:rsid w:val="00A06B7E"/>
    <w:rsid w:val="00AA2B99"/>
    <w:rsid w:val="00AD0DCD"/>
    <w:rsid w:val="00B90D78"/>
    <w:rsid w:val="00D90B32"/>
    <w:rsid w:val="00DA492B"/>
    <w:rsid w:val="00E27C5A"/>
    <w:rsid w:val="00F26450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0846"/>
  <w15:chartTrackingRefBased/>
  <w15:docId w15:val="{E23EE097-E376-4EF1-8880-BDCFDB6A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153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130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90B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0B3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0B32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0B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0B32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7225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2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content/pdf/10.1186/s13756-021-00974-z.pdf?utm_source=Spike&amp;utm_medium=email&amp;utm_campaign=Prezies+servicebericht+en+nieuwsbri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Tjallie van der Kooi</dc:creator>
  <cp:keywords/>
  <dc:description/>
  <cp:lastModifiedBy>Inger Bregman</cp:lastModifiedBy>
  <cp:revision>2</cp:revision>
  <dcterms:created xsi:type="dcterms:W3CDTF">2022-02-11T13:33:00Z</dcterms:created>
  <dcterms:modified xsi:type="dcterms:W3CDTF">2022-02-11T13:33:00Z</dcterms:modified>
</cp:coreProperties>
</file>