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53665" w14:textId="63F79A8E" w:rsidR="0075309B" w:rsidRDefault="0075309B">
      <w:pPr>
        <w:rPr>
          <w:rFonts w:ascii="Corbel" w:eastAsia="Times New Roman" w:hAnsi="Corbel" w:cs="Times New Roman"/>
          <w:b/>
          <w:bCs/>
          <w:noProof/>
          <w:kern w:val="0"/>
          <w:sz w:val="26"/>
          <w:szCs w:val="20"/>
          <w:lang w:eastAsia="nl-NL"/>
        </w:rPr>
      </w:pPr>
      <w:bookmarkStart w:id="0" w:name="_Toc23800418"/>
      <w:bookmarkStart w:id="1" w:name="_Toc136339781"/>
      <w:bookmarkStart w:id="2" w:name="_Toc171594972"/>
      <w:bookmarkStart w:id="3" w:name="_Toc198304215"/>
      <w:r>
        <w:rPr>
          <w:rFonts w:ascii="Corbel" w:hAnsi="Corbel"/>
          <w:noProof/>
        </w:rPr>
        <mc:AlternateContent>
          <mc:Choice Requires="wps">
            <w:drawing>
              <wp:anchor distT="0" distB="0" distL="114300" distR="114300" simplePos="0" relativeHeight="251660288" behindDoc="0" locked="1" layoutInCell="1" allowOverlap="1" wp14:anchorId="3E9012B8" wp14:editId="478C520B">
                <wp:simplePos x="0" y="0"/>
                <wp:positionH relativeFrom="page">
                  <wp:posOffset>4884420</wp:posOffset>
                </wp:positionH>
                <wp:positionV relativeFrom="page">
                  <wp:posOffset>1053465</wp:posOffset>
                </wp:positionV>
                <wp:extent cx="1409700" cy="390525"/>
                <wp:effectExtent l="0" t="0" r="0"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390525"/>
                        </a:xfrm>
                        <a:prstGeom prst="rect">
                          <a:avLst/>
                        </a:prstGeom>
                        <a:noFill/>
                        <a:ln w="6350">
                          <a:noFill/>
                        </a:ln>
                        <a:effectLst/>
                      </wps:spPr>
                      <wps:txbx>
                        <w:txbxContent>
                          <w:p w14:paraId="03886286" w14:textId="77777777" w:rsidR="0075309B" w:rsidRPr="006F308D" w:rsidRDefault="0075309B" w:rsidP="0075309B">
                            <w:pPr>
                              <w:pStyle w:val="CB-Documenttitel"/>
                            </w:pPr>
                            <w:r w:rsidRPr="00287CEE">
                              <w:rPr>
                                <w:rFonts w:ascii="Corbel" w:hAnsi="Corbel"/>
                                <w:sz w:val="52"/>
                                <w:szCs w:val="52"/>
                              </w:rPr>
                              <w:t>Rapport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012B8" id="_x0000_t202" coordsize="21600,21600" o:spt="202" path="m,l,21600r21600,l21600,xe">
                <v:stroke joinstyle="miter"/>
                <v:path gradientshapeok="t" o:connecttype="rect"/>
              </v:shapetype>
              <v:shape id="Text Box 4" o:spid="_x0000_s1026" type="#_x0000_t202" style="position:absolute;margin-left:384.6pt;margin-top:82.95pt;width:111pt;height:30.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" filled="f" stroked="f" strokeweight=".5pt">
                <v:textbox inset="0,0,0,0">
                  <w:txbxContent>
                    <w:p w14:paraId="03886286" w14:textId="77777777" w:rsidR="0075309B" w:rsidRPr="006F308D" w:rsidRDefault="0075309B" w:rsidP="0075309B">
                      <w:pPr>
                        <w:pStyle w:val="CB-Documenttitel"/>
                      </w:pPr>
                      <w:r w:rsidRPr="00287CEE">
                        <w:rPr>
                          <w:rFonts w:ascii="Corbel" w:hAnsi="Corbel"/>
                          <w:sz w:val="52"/>
                          <w:szCs w:val="52"/>
                        </w:rPr>
                        <w:t>Rapport</w:t>
                      </w:r>
                    </w:p>
                  </w:txbxContent>
                </v:textbox>
                <w10:wrap anchorx="page" anchory="page"/>
                <w10:anchorlock/>
              </v:shape>
            </w:pict>
          </mc:Fallback>
        </mc:AlternateContent>
      </w:r>
      <w:r>
        <w:rPr>
          <w:rFonts w:ascii="Corbel" w:hAnsi="Corbel"/>
          <w:noProof/>
        </w:rPr>
        <mc:AlternateContent>
          <mc:Choice Requires="wps">
            <w:drawing>
              <wp:anchor distT="0" distB="0" distL="114300" distR="114300" simplePos="0" relativeHeight="251659264" behindDoc="0" locked="0" layoutInCell="1" allowOverlap="1" wp14:anchorId="33E6F69F" wp14:editId="7B1BEE5D">
                <wp:simplePos x="0" y="0"/>
                <wp:positionH relativeFrom="column">
                  <wp:posOffset>520599</wp:posOffset>
                </wp:positionH>
                <wp:positionV relativeFrom="paragraph">
                  <wp:posOffset>2371649</wp:posOffset>
                </wp:positionV>
                <wp:extent cx="4787265" cy="3577590"/>
                <wp:effectExtent l="0" t="0" r="13335"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265" cy="3577590"/>
                        </a:xfrm>
                        <a:prstGeom prst="rect">
                          <a:avLst/>
                        </a:prstGeom>
                        <a:noFill/>
                        <a:ln w="6350">
                          <a:noFill/>
                        </a:ln>
                        <a:effectLst/>
                      </wps:spPr>
                      <wps:txbx>
                        <w:txbxContent>
                          <w:p w14:paraId="3502485C" w14:textId="77777777" w:rsidR="0075309B" w:rsidRPr="00BC5BF1" w:rsidRDefault="0075309B" w:rsidP="0075309B">
                            <w:pPr>
                              <w:pStyle w:val="CB-Rapporttitel"/>
                              <w:rPr>
                                <w:rFonts w:ascii="Corbel" w:hAnsi="Corbel"/>
                                <w:sz w:val="52"/>
                                <w:szCs w:val="52"/>
                              </w:rPr>
                            </w:pPr>
                            <w:r w:rsidRPr="00BC5BF1">
                              <w:rPr>
                                <w:rFonts w:ascii="Corbel" w:hAnsi="Corbel"/>
                                <w:sz w:val="52"/>
                                <w:szCs w:val="52"/>
                              </w:rPr>
                              <w:t>Leefstijlmonitor 20</w:t>
                            </w:r>
                            <w:r>
                              <w:rPr>
                                <w:rFonts w:ascii="Corbel" w:hAnsi="Corbel"/>
                                <w:sz w:val="52"/>
                                <w:szCs w:val="52"/>
                              </w:rPr>
                              <w:t>24</w:t>
                            </w:r>
                          </w:p>
                          <w:p w14:paraId="6A1746FB" w14:textId="35A87A82" w:rsidR="0075309B" w:rsidRDefault="0075309B" w:rsidP="0075309B">
                            <w:pPr>
                              <w:pStyle w:val="CB-Rapporttitel"/>
                              <w:spacing w:after="120"/>
                              <w:rPr>
                                <w:rFonts w:ascii="Corbel" w:hAnsi="Corbel"/>
                                <w:sz w:val="44"/>
                                <w:szCs w:val="44"/>
                              </w:rPr>
                            </w:pPr>
                            <w:r>
                              <w:rPr>
                                <w:rFonts w:ascii="Corbel" w:hAnsi="Corbel"/>
                                <w:sz w:val="44"/>
                                <w:szCs w:val="44"/>
                              </w:rPr>
                              <w:t>Weging</w:t>
                            </w:r>
                          </w:p>
                          <w:p w14:paraId="1A0AF8A8" w14:textId="77777777" w:rsidR="0075309B" w:rsidRDefault="0075309B" w:rsidP="0075309B">
                            <w:pPr>
                              <w:pStyle w:val="CB-Rapporttitel"/>
                              <w:spacing w:after="120"/>
                              <w:rPr>
                                <w:rFonts w:ascii="Corbel" w:hAnsi="Corbel"/>
                                <w:b w:val="0"/>
                                <w:sz w:val="28"/>
                                <w:szCs w:val="28"/>
                              </w:rPr>
                            </w:pPr>
                          </w:p>
                          <w:p w14:paraId="31F206F8" w14:textId="77777777" w:rsidR="0075309B" w:rsidRPr="003729E7" w:rsidRDefault="0075309B" w:rsidP="0075309B">
                            <w:pPr>
                              <w:pStyle w:val="CB-Rapporttitel"/>
                              <w:spacing w:after="120"/>
                              <w:rPr>
                                <w:rFonts w:ascii="Corbel" w:hAnsi="Corbel"/>
                                <w:b w:val="0"/>
                                <w:sz w:val="28"/>
                                <w:szCs w:val="28"/>
                              </w:rPr>
                            </w:pPr>
                            <w:r w:rsidRPr="003729E7">
                              <w:rPr>
                                <w:rFonts w:ascii="Corbel" w:hAnsi="Corbel"/>
                                <w:b w:val="0"/>
                                <w:sz w:val="28"/>
                                <w:szCs w:val="28"/>
                              </w:rPr>
                              <w:t>Auteurs:</w:t>
                            </w:r>
                          </w:p>
                          <w:p w14:paraId="2D022BF1" w14:textId="77777777" w:rsidR="0075309B" w:rsidRDefault="0075309B" w:rsidP="0075309B">
                            <w:pPr>
                              <w:pStyle w:val="CB-Rapporttitel"/>
                              <w:spacing w:after="60"/>
                              <w:rPr>
                                <w:rFonts w:ascii="Corbel" w:hAnsi="Corbel"/>
                                <w:b w:val="0"/>
                                <w:sz w:val="24"/>
                                <w:szCs w:val="24"/>
                              </w:rPr>
                            </w:pPr>
                            <w:r w:rsidRPr="003729E7">
                              <w:rPr>
                                <w:rFonts w:ascii="Corbel" w:hAnsi="Corbel"/>
                                <w:b w:val="0"/>
                                <w:sz w:val="24"/>
                                <w:szCs w:val="24"/>
                              </w:rPr>
                              <w:t>Frank Engelen</w:t>
                            </w:r>
                          </w:p>
                          <w:p w14:paraId="475C79D8" w14:textId="77777777" w:rsidR="0075309B" w:rsidRPr="003729E7" w:rsidRDefault="0075309B" w:rsidP="0075309B">
                            <w:pPr>
                              <w:pStyle w:val="CB-Rapporttitel"/>
                              <w:spacing w:after="60"/>
                              <w:rPr>
                                <w:rFonts w:ascii="Corbel" w:hAnsi="Corbel"/>
                                <w:b w:val="0"/>
                                <w:sz w:val="24"/>
                                <w:szCs w:val="24"/>
                              </w:rPr>
                            </w:pPr>
                            <w:r>
                              <w:rPr>
                                <w:rFonts w:ascii="Corbel" w:hAnsi="Corbel"/>
                                <w:b w:val="0"/>
                                <w:sz w:val="24"/>
                                <w:szCs w:val="24"/>
                              </w:rPr>
                              <w:t>Anouk Roberts</w:t>
                            </w:r>
                          </w:p>
                          <w:p w14:paraId="41BB1D46" w14:textId="77777777" w:rsidR="0075309B" w:rsidRDefault="0075309B" w:rsidP="0075309B">
                            <w:pPr>
                              <w:pStyle w:val="CB-Rapporttitel"/>
                              <w:spacing w:after="60"/>
                              <w:rPr>
                                <w:rFonts w:ascii="Corbel" w:hAnsi="Corbel"/>
                                <w:b w:val="0"/>
                                <w:sz w:val="24"/>
                                <w:szCs w:val="24"/>
                              </w:rPr>
                            </w:pPr>
                            <w:r>
                              <w:rPr>
                                <w:rFonts w:ascii="Corbel" w:hAnsi="Corbel"/>
                                <w:b w:val="0"/>
                                <w:sz w:val="24"/>
                                <w:szCs w:val="24"/>
                              </w:rPr>
                              <w:t>Geert Gommans</w:t>
                            </w:r>
                          </w:p>
                          <w:p w14:paraId="425EDD0C" w14:textId="77777777" w:rsidR="0075309B" w:rsidRDefault="0075309B" w:rsidP="0075309B">
                            <w:pPr>
                              <w:pStyle w:val="CB-Rapporttitel"/>
                              <w:spacing w:after="60"/>
                              <w:rPr>
                                <w:rFonts w:ascii="Corbel" w:hAnsi="Corbel"/>
                                <w:b w:val="0"/>
                                <w:sz w:val="24"/>
                                <w:szCs w:val="24"/>
                              </w:rPr>
                            </w:pPr>
                            <w:r>
                              <w:rPr>
                                <w:rFonts w:ascii="Corbel" w:hAnsi="Corbel"/>
                                <w:b w:val="0"/>
                                <w:sz w:val="24"/>
                                <w:szCs w:val="24"/>
                              </w:rPr>
                              <w:t>Christianne Hupkens</w:t>
                            </w:r>
                          </w:p>
                          <w:p w14:paraId="4C52EE4D" w14:textId="77777777" w:rsidR="0075309B" w:rsidRPr="0058434C" w:rsidRDefault="0075309B" w:rsidP="0075309B">
                            <w:pPr>
                              <w:pStyle w:val="CB-Rapporttitel"/>
                              <w:spacing w:after="60"/>
                              <w:rPr>
                                <w:rFonts w:ascii="Corbel" w:hAnsi="Corbel"/>
                                <w:b w:val="0"/>
                                <w:sz w:val="24"/>
                                <w:szCs w:val="24"/>
                              </w:rPr>
                            </w:pPr>
                            <w:r>
                              <w:rPr>
                                <w:rFonts w:ascii="Corbel" w:hAnsi="Corbel"/>
                                <w:b w:val="0"/>
                                <w:sz w:val="24"/>
                                <w:szCs w:val="24"/>
                              </w:rPr>
                              <w:t>Marleen Wingen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6F69F" id="Text Box 3" o:spid="_x0000_s1027" type="#_x0000_t202" style="position:absolute;margin-left:41pt;margin-top:186.75pt;width:376.95pt;height:28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" filled="f" stroked="f" strokeweight=".5pt">
                <v:textbox inset="0,0,0,0">
                  <w:txbxContent>
                    <w:p w14:paraId="3502485C" w14:textId="77777777" w:rsidR="0075309B" w:rsidRPr="00BC5BF1" w:rsidRDefault="0075309B" w:rsidP="0075309B">
                      <w:pPr>
                        <w:pStyle w:val="CB-Rapporttitel"/>
                        <w:rPr>
                          <w:rFonts w:ascii="Corbel" w:hAnsi="Corbel"/>
                          <w:sz w:val="52"/>
                          <w:szCs w:val="52"/>
                        </w:rPr>
                      </w:pPr>
                      <w:r w:rsidRPr="00BC5BF1">
                        <w:rPr>
                          <w:rFonts w:ascii="Corbel" w:hAnsi="Corbel"/>
                          <w:sz w:val="52"/>
                          <w:szCs w:val="52"/>
                        </w:rPr>
                        <w:t>Leefstijlmonitor 20</w:t>
                      </w:r>
                      <w:r>
                        <w:rPr>
                          <w:rFonts w:ascii="Corbel" w:hAnsi="Corbel"/>
                          <w:sz w:val="52"/>
                          <w:szCs w:val="52"/>
                        </w:rPr>
                        <w:t>24</w:t>
                      </w:r>
                    </w:p>
                    <w:p w14:paraId="6A1746FB" w14:textId="35A87A82" w:rsidR="0075309B" w:rsidRDefault="0075309B" w:rsidP="0075309B">
                      <w:pPr>
                        <w:pStyle w:val="CB-Rapporttitel"/>
                        <w:spacing w:after="120"/>
                        <w:rPr>
                          <w:rFonts w:ascii="Corbel" w:hAnsi="Corbel"/>
                          <w:sz w:val="44"/>
                          <w:szCs w:val="44"/>
                        </w:rPr>
                      </w:pPr>
                      <w:r>
                        <w:rPr>
                          <w:rFonts w:ascii="Corbel" w:hAnsi="Corbel"/>
                          <w:sz w:val="44"/>
                          <w:szCs w:val="44"/>
                        </w:rPr>
                        <w:t>Weging</w:t>
                      </w:r>
                    </w:p>
                    <w:p w14:paraId="1A0AF8A8" w14:textId="77777777" w:rsidR="0075309B" w:rsidRDefault="0075309B" w:rsidP="0075309B">
                      <w:pPr>
                        <w:pStyle w:val="CB-Rapporttitel"/>
                        <w:spacing w:after="120"/>
                        <w:rPr>
                          <w:rFonts w:ascii="Corbel" w:hAnsi="Corbel"/>
                          <w:b w:val="0"/>
                          <w:sz w:val="28"/>
                          <w:szCs w:val="28"/>
                        </w:rPr>
                      </w:pPr>
                    </w:p>
                    <w:p w14:paraId="31F206F8" w14:textId="77777777" w:rsidR="0075309B" w:rsidRPr="003729E7" w:rsidRDefault="0075309B" w:rsidP="0075309B">
                      <w:pPr>
                        <w:pStyle w:val="CB-Rapporttitel"/>
                        <w:spacing w:after="120"/>
                        <w:rPr>
                          <w:rFonts w:ascii="Corbel" w:hAnsi="Corbel"/>
                          <w:b w:val="0"/>
                          <w:sz w:val="28"/>
                          <w:szCs w:val="28"/>
                        </w:rPr>
                      </w:pPr>
                      <w:r w:rsidRPr="003729E7">
                        <w:rPr>
                          <w:rFonts w:ascii="Corbel" w:hAnsi="Corbel"/>
                          <w:b w:val="0"/>
                          <w:sz w:val="28"/>
                          <w:szCs w:val="28"/>
                        </w:rPr>
                        <w:t>Auteurs:</w:t>
                      </w:r>
                    </w:p>
                    <w:p w14:paraId="2D022BF1" w14:textId="77777777" w:rsidR="0075309B" w:rsidRDefault="0075309B" w:rsidP="0075309B">
                      <w:pPr>
                        <w:pStyle w:val="CB-Rapporttitel"/>
                        <w:spacing w:after="60"/>
                        <w:rPr>
                          <w:rFonts w:ascii="Corbel" w:hAnsi="Corbel"/>
                          <w:b w:val="0"/>
                          <w:sz w:val="24"/>
                          <w:szCs w:val="24"/>
                        </w:rPr>
                      </w:pPr>
                      <w:r w:rsidRPr="003729E7">
                        <w:rPr>
                          <w:rFonts w:ascii="Corbel" w:hAnsi="Corbel"/>
                          <w:b w:val="0"/>
                          <w:sz w:val="24"/>
                          <w:szCs w:val="24"/>
                        </w:rPr>
                        <w:t>Frank Engelen</w:t>
                      </w:r>
                    </w:p>
                    <w:p w14:paraId="475C79D8" w14:textId="77777777" w:rsidR="0075309B" w:rsidRPr="003729E7" w:rsidRDefault="0075309B" w:rsidP="0075309B">
                      <w:pPr>
                        <w:pStyle w:val="CB-Rapporttitel"/>
                        <w:spacing w:after="60"/>
                        <w:rPr>
                          <w:rFonts w:ascii="Corbel" w:hAnsi="Corbel"/>
                          <w:b w:val="0"/>
                          <w:sz w:val="24"/>
                          <w:szCs w:val="24"/>
                        </w:rPr>
                      </w:pPr>
                      <w:r>
                        <w:rPr>
                          <w:rFonts w:ascii="Corbel" w:hAnsi="Corbel"/>
                          <w:b w:val="0"/>
                          <w:sz w:val="24"/>
                          <w:szCs w:val="24"/>
                        </w:rPr>
                        <w:t>Anouk Roberts</w:t>
                      </w:r>
                    </w:p>
                    <w:p w14:paraId="41BB1D46" w14:textId="77777777" w:rsidR="0075309B" w:rsidRDefault="0075309B" w:rsidP="0075309B">
                      <w:pPr>
                        <w:pStyle w:val="CB-Rapporttitel"/>
                        <w:spacing w:after="60"/>
                        <w:rPr>
                          <w:rFonts w:ascii="Corbel" w:hAnsi="Corbel"/>
                          <w:b w:val="0"/>
                          <w:sz w:val="24"/>
                          <w:szCs w:val="24"/>
                        </w:rPr>
                      </w:pPr>
                      <w:r>
                        <w:rPr>
                          <w:rFonts w:ascii="Corbel" w:hAnsi="Corbel"/>
                          <w:b w:val="0"/>
                          <w:sz w:val="24"/>
                          <w:szCs w:val="24"/>
                        </w:rPr>
                        <w:t>Geert Gommans</w:t>
                      </w:r>
                    </w:p>
                    <w:p w14:paraId="425EDD0C" w14:textId="77777777" w:rsidR="0075309B" w:rsidRDefault="0075309B" w:rsidP="0075309B">
                      <w:pPr>
                        <w:pStyle w:val="CB-Rapporttitel"/>
                        <w:spacing w:after="60"/>
                        <w:rPr>
                          <w:rFonts w:ascii="Corbel" w:hAnsi="Corbel"/>
                          <w:b w:val="0"/>
                          <w:sz w:val="24"/>
                          <w:szCs w:val="24"/>
                        </w:rPr>
                      </w:pPr>
                      <w:r>
                        <w:rPr>
                          <w:rFonts w:ascii="Corbel" w:hAnsi="Corbel"/>
                          <w:b w:val="0"/>
                          <w:sz w:val="24"/>
                          <w:szCs w:val="24"/>
                        </w:rPr>
                        <w:t>Christianne Hupkens</w:t>
                      </w:r>
                    </w:p>
                    <w:p w14:paraId="4C52EE4D" w14:textId="77777777" w:rsidR="0075309B" w:rsidRPr="0058434C" w:rsidRDefault="0075309B" w:rsidP="0075309B">
                      <w:pPr>
                        <w:pStyle w:val="CB-Rapporttitel"/>
                        <w:spacing w:after="60"/>
                        <w:rPr>
                          <w:rFonts w:ascii="Corbel" w:hAnsi="Corbel"/>
                          <w:b w:val="0"/>
                          <w:sz w:val="24"/>
                          <w:szCs w:val="24"/>
                        </w:rPr>
                      </w:pPr>
                      <w:r>
                        <w:rPr>
                          <w:rFonts w:ascii="Corbel" w:hAnsi="Corbel"/>
                          <w:b w:val="0"/>
                          <w:sz w:val="24"/>
                          <w:szCs w:val="24"/>
                        </w:rPr>
                        <w:t>Marleen Wingen</w:t>
                      </w:r>
                    </w:p>
                  </w:txbxContent>
                </v:textbox>
              </v:shape>
            </w:pict>
          </mc:Fallback>
        </mc:AlternateContent>
      </w:r>
      <w:r>
        <w:rPr>
          <w:rFonts w:ascii="Corbel" w:hAnsi="Corbel"/>
          <w:noProof/>
        </w:rPr>
        <w:drawing>
          <wp:anchor distT="0" distB="0" distL="114300" distR="114300" simplePos="0" relativeHeight="251658240" behindDoc="0" locked="1" layoutInCell="1" allowOverlap="1" wp14:anchorId="6385A666" wp14:editId="675C70C7">
            <wp:simplePos x="0" y="0"/>
            <wp:positionH relativeFrom="page">
              <wp:posOffset>862965</wp:posOffset>
            </wp:positionH>
            <wp:positionV relativeFrom="page">
              <wp:posOffset>29845</wp:posOffset>
            </wp:positionV>
            <wp:extent cx="5600065" cy="8863330"/>
            <wp:effectExtent l="0" t="0" r="635" b="0"/>
            <wp:wrapNone/>
            <wp:docPr id="1762757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LogoE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065" cy="8863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rbel" w:hAnsi="Corbel"/>
          <w:noProof/>
        </w:rPr>
        <w:br w:type="page"/>
      </w:r>
    </w:p>
    <w:bookmarkEnd w:id="0"/>
    <w:bookmarkEnd w:id="1"/>
    <w:bookmarkEnd w:id="2"/>
    <w:bookmarkEnd w:id="3"/>
    <w:p w14:paraId="0AFCF3C7" w14:textId="77777777" w:rsidR="0075309B" w:rsidRPr="00614BDC" w:rsidRDefault="0075309B" w:rsidP="0075309B">
      <w:pPr>
        <w:pStyle w:val="01Standaard"/>
        <w:spacing w:before="120"/>
        <w:jc w:val="both"/>
        <w:rPr>
          <w:lang w:val="nl-NL"/>
        </w:rPr>
      </w:pPr>
      <w:r w:rsidRPr="00614BDC">
        <w:rPr>
          <w:lang w:val="nl-NL"/>
        </w:rPr>
        <w:lastRenderedPageBreak/>
        <w:t>Bij de weging worden twee gewichten aangemaakt: correctiegewichten en eindgewichten. Met de eindgewichten kan het responsbestand opgehoogd worden naar de populatie, en kunnen gewogen schattingen en/of tabellen gemaakt worden. Om er voor te zorgen dat het responsbestand representatief wordt voor de populatie waarover uitspraken gedaan moet worden, worden deze gewichten door een weegprocedure aangemaakt en toegevoegd aan het bestand.</w:t>
      </w:r>
    </w:p>
    <w:p w14:paraId="2520C3B4" w14:textId="77777777" w:rsidR="0075309B" w:rsidRPr="00614BDC" w:rsidRDefault="0075309B" w:rsidP="0075309B">
      <w:pPr>
        <w:pStyle w:val="01Standaard"/>
        <w:spacing w:before="120"/>
        <w:jc w:val="both"/>
        <w:rPr>
          <w:lang w:val="nl-NL"/>
        </w:rPr>
      </w:pPr>
      <w:r w:rsidRPr="00614BDC">
        <w:rPr>
          <w:lang w:val="nl-NL"/>
        </w:rPr>
        <w:t>Correctiegewichten corrigeren voor scheefheid als gevolg van nonrespons. Een reden om naar een bepaald kenmerk te wegen, is dat dit kenmerk over- of ondervertegenwoordigd is in de respons t.o.v. de doelpopulatie. Om naar zo’n kenmerk te kunnen wegen, moet dit kenmerk wel bekend zijn voor iedere respondent en moet het totaal aantal personen in de doelpopulatie bekend zijn voor iedere categorie van het kenmerk. Bovendien moet het kenmerk correleren met één of meerdere doelvariabelen. Indien dit niet het geval is, heeft het wegen naar dit kenmerk namelijk geen effect op de uitkomsten van het onderzoek. Een andere reden om naar een bepaald kenmerk te wegen, is dat er naar dit kenmerk wordt uitgesplitst in publicatietabellen. Door het kenmerk in dezelfde categorieën op te splitsen in de weging als in de publicatietabellen, wordt ervoor gezorgd dat de randtotalen in de publicatietabellen juist zijn. Op basis van de insluitgewic</w:t>
      </w:r>
      <w:r>
        <w:rPr>
          <w:lang w:val="nl-NL"/>
        </w:rPr>
        <w:t>hten (bepaald bij de steekproef</w:t>
      </w:r>
      <w:r w:rsidRPr="00614BDC">
        <w:rPr>
          <w:lang w:val="nl-NL"/>
        </w:rPr>
        <w:t xml:space="preserve">trekking) en de correctiegewichten, worden eindgewichten bepaald. Deze eindgewichten tellen dan ook op tot het populatieaantal waarnaar gewogen is. Als peildatum voor de </w:t>
      </w:r>
      <w:r>
        <w:rPr>
          <w:lang w:val="nl-NL"/>
        </w:rPr>
        <w:t xml:space="preserve">populatie </w:t>
      </w:r>
      <w:r w:rsidRPr="00462013">
        <w:rPr>
          <w:lang w:val="nl-NL"/>
        </w:rPr>
        <w:t>is de datum 01-01-202</w:t>
      </w:r>
      <w:r>
        <w:rPr>
          <w:lang w:val="nl-NL"/>
        </w:rPr>
        <w:t>4</w:t>
      </w:r>
      <w:r w:rsidRPr="00462013">
        <w:rPr>
          <w:lang w:val="nl-NL"/>
        </w:rPr>
        <w:t xml:space="preserve"> genomen.</w:t>
      </w:r>
    </w:p>
    <w:p w14:paraId="7500A2E2" w14:textId="77777777" w:rsidR="0075309B" w:rsidRPr="00614BDC" w:rsidRDefault="0075309B" w:rsidP="0075309B">
      <w:pPr>
        <w:pStyle w:val="01Standaard"/>
        <w:spacing w:before="120"/>
        <w:jc w:val="both"/>
        <w:rPr>
          <w:lang w:val="nl-NL"/>
        </w:rPr>
      </w:pPr>
      <w:r w:rsidRPr="00614BDC">
        <w:rPr>
          <w:lang w:val="nl-NL"/>
        </w:rPr>
        <w:t xml:space="preserve">Voor de LSM is een weegmodel ontwikkeld dat gebaseerd is op het weegmodel van de GE, omdat beide onderzoeken veel overeenkomsten vertonen. </w:t>
      </w:r>
    </w:p>
    <w:p w14:paraId="3475B7C8" w14:textId="77777777" w:rsidR="0075309B" w:rsidRPr="00614BDC" w:rsidRDefault="0075309B" w:rsidP="0075309B">
      <w:pPr>
        <w:pStyle w:val="01Standaard"/>
        <w:spacing w:before="120"/>
        <w:jc w:val="both"/>
        <w:rPr>
          <w:lang w:val="nl-NL"/>
        </w:rPr>
      </w:pPr>
      <w:r w:rsidRPr="00614BDC">
        <w:rPr>
          <w:lang w:val="nl-NL"/>
        </w:rPr>
        <w:t>Voor de GE wordt het volgende weegmodel gebruikt:</w:t>
      </w:r>
    </w:p>
    <w:p w14:paraId="23183AEA" w14:textId="77777777" w:rsidR="0075309B" w:rsidRPr="00614BDC" w:rsidRDefault="0075309B" w:rsidP="0075309B">
      <w:pPr>
        <w:pStyle w:val="01Standaard"/>
        <w:jc w:val="both"/>
        <w:rPr>
          <w:lang w:val="nl-NL"/>
        </w:rPr>
      </w:pPr>
      <w:r w:rsidRPr="00614BDC">
        <w:rPr>
          <w:lang w:val="nl-NL"/>
        </w:rPr>
        <w:t>Geslacht2 x Leeftijd1</w:t>
      </w:r>
      <w:r>
        <w:rPr>
          <w:lang w:val="nl-NL"/>
        </w:rPr>
        <w:t>6</w:t>
      </w:r>
      <w:r w:rsidRPr="00614BDC">
        <w:rPr>
          <w:lang w:val="nl-NL"/>
        </w:rPr>
        <w:t xml:space="preserve"> + BurgerlijkeStaat4 + Stedelijkheidsgraad5 + ProvinciePlus16 + Huishoudgrootte5 + Geslacht2 x Leeftijd3 x BurgerlijkeStaat2 + Landsdeel4 x Leeftijd3 +  HerkomstGeneratie4 + Seizoen4 +</w:t>
      </w:r>
      <w:r>
        <w:rPr>
          <w:lang w:val="nl-NL"/>
        </w:rPr>
        <w:t xml:space="preserve"> </w:t>
      </w:r>
      <w:r w:rsidRPr="00614BDC">
        <w:rPr>
          <w:lang w:val="nl-NL"/>
        </w:rPr>
        <w:t>Inkomen5 + Vermogen5</w:t>
      </w:r>
      <w:r>
        <w:rPr>
          <w:lang w:val="nl-NL"/>
        </w:rPr>
        <w:t xml:space="preserve"> + Doelgroep</w:t>
      </w:r>
      <w:r w:rsidRPr="00614BDC">
        <w:rPr>
          <w:lang w:val="nl-NL"/>
        </w:rPr>
        <w:t>.</w:t>
      </w:r>
    </w:p>
    <w:p w14:paraId="7398F2E1" w14:textId="77777777" w:rsidR="0075309B" w:rsidRPr="004C2765" w:rsidRDefault="0075309B" w:rsidP="0075309B">
      <w:pPr>
        <w:pStyle w:val="01Standaard"/>
        <w:spacing w:before="120"/>
        <w:jc w:val="both"/>
        <w:rPr>
          <w:lang w:val="nl-NL"/>
        </w:rPr>
      </w:pPr>
      <w:r>
        <w:rPr>
          <w:lang w:val="nl-NL"/>
        </w:rPr>
        <w:t xml:space="preserve">Met ingang van 2018 is in de GE de doelgroepenbenadering toegepast en is de variabele doelgroep in het weegmodel opgenomen. </w:t>
      </w:r>
      <w:r w:rsidRPr="00614BDC">
        <w:rPr>
          <w:lang w:val="nl-NL"/>
        </w:rPr>
        <w:t>Bij de LSM is voor de indeling naar leeftijdscategorieën een afwijkende indeling gekozen, waarbij rekening is gehouden met de leeftijdsindeling die gebruikt is voor de oversampling. Bovendien zijn er op verzoek van het Consortium Leefstijlmonitor bij de ouderen extra leeftijdscategorieën toegevoegd, namelijk 75-</w:t>
      </w:r>
      <w:r w:rsidRPr="004C2765">
        <w:rPr>
          <w:lang w:val="nl-NL"/>
        </w:rPr>
        <w:t>79 jaar, 80-84 jaar en 85 jaar en ouder.</w:t>
      </w:r>
    </w:p>
    <w:p w14:paraId="4DAA93B4" w14:textId="77777777" w:rsidR="0075309B" w:rsidRPr="004C2765" w:rsidRDefault="0075309B" w:rsidP="0075309B">
      <w:pPr>
        <w:pStyle w:val="01Standaard"/>
        <w:spacing w:before="120"/>
        <w:jc w:val="both"/>
        <w:rPr>
          <w:lang w:val="nl-NL"/>
        </w:rPr>
      </w:pPr>
      <w:r w:rsidRPr="004C2765">
        <w:rPr>
          <w:lang w:val="nl-NL"/>
        </w:rPr>
        <w:t>Voor de LSM is het weegmodel:</w:t>
      </w:r>
    </w:p>
    <w:p w14:paraId="23F144DF" w14:textId="77777777" w:rsidR="0075309B" w:rsidRPr="00F14347" w:rsidRDefault="0075309B" w:rsidP="0075309B">
      <w:pPr>
        <w:pStyle w:val="01Standaard"/>
        <w:jc w:val="both"/>
        <w:rPr>
          <w:lang w:val="nl-NL"/>
        </w:rPr>
      </w:pPr>
      <w:r w:rsidRPr="00F14347">
        <w:rPr>
          <w:lang w:val="nl-NL"/>
        </w:rPr>
        <w:t>Geslacht2 x Leeftijd16 + BurgerlijkeStaat4 + Stedelijkheidsgraad5 + ProvinciePlus16 + Huishoudgrootte5 + Geslacht2 x Leeftijd3 x BurgerlijkeStaat2 + Landsdeel4 x Leeftijd3 +  HerkomstGeboorteland + Seizoen4 + Inkomen5 + Vermogen5</w:t>
      </w:r>
    </w:p>
    <w:p w14:paraId="79EBE8BD" w14:textId="77777777" w:rsidR="0075309B" w:rsidRPr="00614BDC" w:rsidRDefault="0075309B" w:rsidP="0075309B">
      <w:pPr>
        <w:pStyle w:val="01Standaard"/>
        <w:jc w:val="both"/>
        <w:rPr>
          <w:lang w:val="nl-NL"/>
        </w:rPr>
      </w:pPr>
    </w:p>
    <w:p w14:paraId="5ABEE5D4" w14:textId="77777777" w:rsidR="0075309B" w:rsidRPr="000E47CF" w:rsidRDefault="0075309B" w:rsidP="0075309B">
      <w:pPr>
        <w:pStyle w:val="01Standaard"/>
        <w:rPr>
          <w:lang w:val="nl-NL"/>
        </w:rPr>
      </w:pPr>
      <w:r w:rsidRPr="000E47CF">
        <w:rPr>
          <w:lang w:val="nl-NL"/>
        </w:rPr>
        <w:t xml:space="preserve">Hieronder staan de variabelen die zijn opgenomen in het weegmodel van de LSM-A Middelen. </w:t>
      </w:r>
    </w:p>
    <w:p w14:paraId="6883DBB1" w14:textId="77777777" w:rsidR="0075309B" w:rsidRDefault="0075309B" w:rsidP="0075309B">
      <w:pPr>
        <w:pStyle w:val="01Standaard"/>
        <w:rPr>
          <w:lang w:val="nl-NL"/>
        </w:rPr>
      </w:pPr>
      <w:r w:rsidRPr="000E47CF">
        <w:rPr>
          <w:lang w:val="nl-NL"/>
        </w:rPr>
        <w:t xml:space="preserve">Geslacht2: </w:t>
      </w:r>
      <w:r>
        <w:rPr>
          <w:lang w:val="nl-NL"/>
        </w:rPr>
        <w:tab/>
      </w:r>
      <w:r>
        <w:rPr>
          <w:lang w:val="nl-NL"/>
        </w:rPr>
        <w:tab/>
      </w:r>
      <w:r w:rsidRPr="000E47CF">
        <w:rPr>
          <w:lang w:val="nl-NL"/>
        </w:rPr>
        <w:t xml:space="preserve">man, vrouw. </w:t>
      </w:r>
    </w:p>
    <w:p w14:paraId="259001CD" w14:textId="77777777" w:rsidR="0075309B" w:rsidRPr="000E47CF" w:rsidRDefault="0075309B" w:rsidP="0075309B">
      <w:pPr>
        <w:pStyle w:val="01Standaard"/>
        <w:rPr>
          <w:lang w:val="nl-NL"/>
        </w:rPr>
      </w:pPr>
    </w:p>
    <w:p w14:paraId="20A1C98D" w14:textId="77777777" w:rsidR="0075309B" w:rsidRDefault="0075309B" w:rsidP="0075309B">
      <w:pPr>
        <w:pStyle w:val="01Standaard"/>
        <w:rPr>
          <w:lang w:val="nl-NL"/>
        </w:rPr>
      </w:pPr>
      <w:r w:rsidRPr="000E47CF">
        <w:rPr>
          <w:lang w:val="nl-NL"/>
        </w:rPr>
        <w:t xml:space="preserve">Leeftijd3: </w:t>
      </w:r>
      <w:r>
        <w:rPr>
          <w:lang w:val="nl-NL"/>
        </w:rPr>
        <w:tab/>
      </w:r>
      <w:r>
        <w:rPr>
          <w:lang w:val="nl-NL"/>
        </w:rPr>
        <w:tab/>
      </w:r>
      <w:r w:rsidRPr="000E47CF">
        <w:rPr>
          <w:lang w:val="nl-NL"/>
        </w:rPr>
        <w:t>0-34, 35-54, ≥ 55.</w:t>
      </w:r>
    </w:p>
    <w:p w14:paraId="79BDE2E9" w14:textId="77777777" w:rsidR="0075309B" w:rsidRPr="000E47CF" w:rsidRDefault="0075309B" w:rsidP="0075309B">
      <w:pPr>
        <w:pStyle w:val="01Standaard"/>
        <w:rPr>
          <w:lang w:val="nl-NL"/>
        </w:rPr>
      </w:pPr>
      <w:r w:rsidRPr="000E47CF">
        <w:rPr>
          <w:lang w:val="nl-NL"/>
        </w:rPr>
        <w:t xml:space="preserve"> </w:t>
      </w:r>
    </w:p>
    <w:p w14:paraId="04B709CC" w14:textId="77777777" w:rsidR="0075309B" w:rsidRPr="000E47CF" w:rsidRDefault="0075309B" w:rsidP="0075309B">
      <w:pPr>
        <w:pStyle w:val="01Standaard"/>
        <w:rPr>
          <w:lang w:val="nl-NL"/>
        </w:rPr>
      </w:pPr>
      <w:r w:rsidRPr="00BC6B77">
        <w:rPr>
          <w:lang w:val="nl-NL"/>
        </w:rPr>
        <w:t>Leeftijd16:</w:t>
      </w:r>
      <w:r w:rsidRPr="000E47CF">
        <w:rPr>
          <w:lang w:val="nl-NL"/>
        </w:rPr>
        <w:t xml:space="preserve"> </w:t>
      </w:r>
      <w:r>
        <w:rPr>
          <w:lang w:val="nl-NL"/>
        </w:rPr>
        <w:tab/>
      </w:r>
      <w:r>
        <w:rPr>
          <w:lang w:val="nl-NL"/>
        </w:rPr>
        <w:tab/>
      </w:r>
      <w:r w:rsidRPr="000E47CF">
        <w:rPr>
          <w:lang w:val="nl-NL"/>
        </w:rPr>
        <w:t xml:space="preserve">15-17, 18-19, 20-24, 25-29, 30-34, 35-39, 40-44, 45-49, </w:t>
      </w:r>
    </w:p>
    <w:p w14:paraId="7CFF820A" w14:textId="77777777" w:rsidR="0075309B" w:rsidRPr="000E47CF" w:rsidRDefault="0075309B" w:rsidP="0075309B">
      <w:pPr>
        <w:pStyle w:val="01Standaard"/>
        <w:ind w:left="1416" w:firstLine="708"/>
        <w:rPr>
          <w:lang w:val="nl-NL"/>
        </w:rPr>
      </w:pPr>
      <w:r w:rsidRPr="000E47CF">
        <w:rPr>
          <w:lang w:val="nl-NL"/>
        </w:rPr>
        <w:t xml:space="preserve">50-54, 55-59, 60-64, 65-69, 70-74, 75-79, 80-84, 85+. </w:t>
      </w:r>
    </w:p>
    <w:p w14:paraId="712CBCE8" w14:textId="77777777" w:rsidR="0075309B" w:rsidRDefault="0075309B" w:rsidP="0075309B">
      <w:pPr>
        <w:pStyle w:val="01Standaard"/>
        <w:rPr>
          <w:lang w:val="nl-NL"/>
        </w:rPr>
      </w:pPr>
    </w:p>
    <w:p w14:paraId="5C57F31C" w14:textId="77777777" w:rsidR="0075309B" w:rsidRPr="000E47CF" w:rsidRDefault="0075309B" w:rsidP="0075309B">
      <w:pPr>
        <w:pStyle w:val="01Standaard"/>
        <w:rPr>
          <w:lang w:val="nl-NL"/>
        </w:rPr>
      </w:pPr>
      <w:r w:rsidRPr="000E47CF">
        <w:rPr>
          <w:lang w:val="nl-NL"/>
        </w:rPr>
        <w:t xml:space="preserve">BurgerlijkeStaat2: </w:t>
      </w:r>
      <w:r>
        <w:rPr>
          <w:lang w:val="nl-NL"/>
        </w:rPr>
        <w:tab/>
      </w:r>
      <w:r w:rsidRPr="000E47CF">
        <w:rPr>
          <w:lang w:val="nl-NL"/>
        </w:rPr>
        <w:t xml:space="preserve">gehuwd, niet gehuwd. </w:t>
      </w:r>
    </w:p>
    <w:p w14:paraId="3516697E" w14:textId="77777777" w:rsidR="0075309B" w:rsidRDefault="0075309B" w:rsidP="0075309B">
      <w:pPr>
        <w:pStyle w:val="01Standaard"/>
        <w:rPr>
          <w:lang w:val="nl-NL"/>
        </w:rPr>
      </w:pPr>
    </w:p>
    <w:p w14:paraId="37D9C4F7" w14:textId="77777777" w:rsidR="0075309B" w:rsidRDefault="0075309B" w:rsidP="0075309B">
      <w:pPr>
        <w:pStyle w:val="01Standaard"/>
        <w:rPr>
          <w:lang w:val="nl-NL"/>
        </w:rPr>
      </w:pPr>
      <w:r w:rsidRPr="000E47CF">
        <w:rPr>
          <w:lang w:val="nl-NL"/>
        </w:rPr>
        <w:t xml:space="preserve">BurgerlijkeStaat4: </w:t>
      </w:r>
      <w:r>
        <w:rPr>
          <w:lang w:val="nl-NL"/>
        </w:rPr>
        <w:tab/>
      </w:r>
      <w:r w:rsidRPr="000E47CF">
        <w:rPr>
          <w:lang w:val="nl-NL"/>
        </w:rPr>
        <w:t>gehuwd, gescheiden, verweduwd, nooit gehuwd geweest.</w:t>
      </w:r>
    </w:p>
    <w:p w14:paraId="3866086E" w14:textId="77777777" w:rsidR="0075309B" w:rsidRPr="000E47CF" w:rsidRDefault="0075309B" w:rsidP="0075309B">
      <w:pPr>
        <w:pStyle w:val="01Standaard"/>
        <w:rPr>
          <w:lang w:val="nl-NL"/>
        </w:rPr>
      </w:pPr>
      <w:r w:rsidRPr="000E47CF">
        <w:rPr>
          <w:lang w:val="nl-NL"/>
        </w:rPr>
        <w:t xml:space="preserve"> </w:t>
      </w:r>
    </w:p>
    <w:p w14:paraId="3D5E2F7D" w14:textId="77777777" w:rsidR="0075309B" w:rsidRPr="000E47CF" w:rsidRDefault="0075309B" w:rsidP="0075309B">
      <w:pPr>
        <w:pStyle w:val="01Standaard"/>
        <w:rPr>
          <w:lang w:val="nl-NL"/>
        </w:rPr>
      </w:pPr>
      <w:r w:rsidRPr="000E47CF">
        <w:rPr>
          <w:lang w:val="nl-NL"/>
        </w:rPr>
        <w:t xml:space="preserve">Landsdeel4: </w:t>
      </w:r>
      <w:r>
        <w:rPr>
          <w:lang w:val="nl-NL"/>
        </w:rPr>
        <w:tab/>
      </w:r>
      <w:r>
        <w:rPr>
          <w:lang w:val="nl-NL"/>
        </w:rPr>
        <w:tab/>
      </w:r>
      <w:r w:rsidRPr="000E47CF">
        <w:rPr>
          <w:lang w:val="nl-NL"/>
        </w:rPr>
        <w:t xml:space="preserve">noord, oost, west, zuid. </w:t>
      </w:r>
    </w:p>
    <w:p w14:paraId="6150ABD8" w14:textId="77777777" w:rsidR="0075309B" w:rsidRDefault="0075309B" w:rsidP="0075309B">
      <w:pPr>
        <w:pStyle w:val="01Standaard"/>
        <w:rPr>
          <w:lang w:val="nl-NL"/>
        </w:rPr>
      </w:pPr>
    </w:p>
    <w:p w14:paraId="6EDD6AB6" w14:textId="77777777" w:rsidR="0075309B" w:rsidRPr="000E47CF" w:rsidRDefault="0075309B" w:rsidP="0075309B">
      <w:pPr>
        <w:pStyle w:val="01Standaard"/>
        <w:rPr>
          <w:lang w:val="nl-NL"/>
        </w:rPr>
      </w:pPr>
      <w:r w:rsidRPr="000E47CF">
        <w:rPr>
          <w:lang w:val="nl-NL"/>
        </w:rPr>
        <w:lastRenderedPageBreak/>
        <w:t xml:space="preserve">ProvinciePlus16: </w:t>
      </w:r>
      <w:r>
        <w:rPr>
          <w:lang w:val="nl-NL"/>
        </w:rPr>
        <w:tab/>
      </w:r>
      <w:r>
        <w:rPr>
          <w:lang w:val="nl-NL"/>
        </w:rPr>
        <w:tab/>
      </w:r>
      <w:r w:rsidRPr="000E47CF">
        <w:rPr>
          <w:lang w:val="nl-NL"/>
        </w:rPr>
        <w:t xml:space="preserve">Groningen, Friesland, Drenthe, Overijssel, Flevoland, Gelderland, </w:t>
      </w:r>
    </w:p>
    <w:p w14:paraId="3F53C1E0" w14:textId="77777777" w:rsidR="0075309B" w:rsidRPr="000E47CF" w:rsidRDefault="0075309B" w:rsidP="0075309B">
      <w:pPr>
        <w:pStyle w:val="01Standaard"/>
        <w:ind w:left="1416" w:firstLine="708"/>
        <w:rPr>
          <w:lang w:val="nl-NL"/>
        </w:rPr>
      </w:pPr>
      <w:r w:rsidRPr="000E47CF">
        <w:rPr>
          <w:lang w:val="nl-NL"/>
        </w:rPr>
        <w:t xml:space="preserve">Utrecht (exclusief gemeente Utrecht), Noord-Holland (exclusief </w:t>
      </w:r>
    </w:p>
    <w:p w14:paraId="0B418EA9" w14:textId="77777777" w:rsidR="0075309B" w:rsidRPr="000E47CF" w:rsidRDefault="0075309B" w:rsidP="0075309B">
      <w:pPr>
        <w:pStyle w:val="01Standaard"/>
        <w:ind w:left="1416" w:firstLine="708"/>
        <w:rPr>
          <w:lang w:val="nl-NL"/>
        </w:rPr>
      </w:pPr>
      <w:r w:rsidRPr="000E47CF">
        <w:rPr>
          <w:lang w:val="nl-NL"/>
        </w:rPr>
        <w:t xml:space="preserve">gemeente Amsterdam), Zuid-Holland (exclusief gemeenten Den Haag </w:t>
      </w:r>
    </w:p>
    <w:p w14:paraId="6D0AAC87" w14:textId="77777777" w:rsidR="0075309B" w:rsidRPr="000E47CF" w:rsidRDefault="0075309B" w:rsidP="0075309B">
      <w:pPr>
        <w:pStyle w:val="01Standaard"/>
        <w:ind w:left="1416" w:firstLine="708"/>
        <w:rPr>
          <w:lang w:val="nl-NL"/>
        </w:rPr>
      </w:pPr>
      <w:r w:rsidRPr="000E47CF">
        <w:rPr>
          <w:lang w:val="nl-NL"/>
        </w:rPr>
        <w:t xml:space="preserve">en Rotterdam), Zeeland, Noord-Brabant, Limburg, Gemeente </w:t>
      </w:r>
    </w:p>
    <w:p w14:paraId="4D89ADA7" w14:textId="77777777" w:rsidR="0075309B" w:rsidRPr="000E47CF" w:rsidRDefault="0075309B" w:rsidP="0075309B">
      <w:pPr>
        <w:pStyle w:val="01Standaard"/>
        <w:ind w:left="1416" w:firstLine="708"/>
        <w:rPr>
          <w:lang w:val="nl-NL"/>
        </w:rPr>
      </w:pPr>
      <w:r w:rsidRPr="000E47CF">
        <w:rPr>
          <w:lang w:val="nl-NL"/>
        </w:rPr>
        <w:t xml:space="preserve">Amsterdam, Gemeente Rotterdam, Gemeente Den Haag, Gemeente </w:t>
      </w:r>
    </w:p>
    <w:p w14:paraId="35D7CE30" w14:textId="77777777" w:rsidR="0075309B" w:rsidRDefault="0075309B" w:rsidP="0075309B">
      <w:pPr>
        <w:pStyle w:val="01Standaard"/>
        <w:ind w:left="1416" w:firstLine="708"/>
        <w:rPr>
          <w:lang w:val="nl-NL"/>
        </w:rPr>
      </w:pPr>
      <w:r w:rsidRPr="000E47CF">
        <w:rPr>
          <w:lang w:val="nl-NL"/>
        </w:rPr>
        <w:t>Utrecht.</w:t>
      </w:r>
    </w:p>
    <w:p w14:paraId="330DDE35" w14:textId="77777777" w:rsidR="0075309B" w:rsidRPr="000E47CF" w:rsidRDefault="0075309B" w:rsidP="0075309B">
      <w:pPr>
        <w:pStyle w:val="01Standaard"/>
        <w:ind w:left="1416" w:firstLine="708"/>
        <w:rPr>
          <w:lang w:val="nl-NL"/>
        </w:rPr>
      </w:pPr>
    </w:p>
    <w:p w14:paraId="361257C5" w14:textId="77777777" w:rsidR="0075309B" w:rsidRPr="000E47CF" w:rsidRDefault="0075309B" w:rsidP="0075309B">
      <w:pPr>
        <w:pStyle w:val="01Standaard"/>
        <w:rPr>
          <w:lang w:val="nl-NL"/>
        </w:rPr>
      </w:pPr>
      <w:r w:rsidRPr="000E47CF">
        <w:rPr>
          <w:lang w:val="nl-NL"/>
        </w:rPr>
        <w:t xml:space="preserve">Stedelijkheidsgraad5: </w:t>
      </w:r>
      <w:r>
        <w:rPr>
          <w:lang w:val="nl-NL"/>
        </w:rPr>
        <w:tab/>
      </w:r>
      <w:r w:rsidRPr="000E47CF">
        <w:rPr>
          <w:lang w:val="nl-NL"/>
        </w:rPr>
        <w:t xml:space="preserve">zeer sterk stedelijk, sterk stedelijk, matig stedelijk, weinig stedelijk, </w:t>
      </w:r>
    </w:p>
    <w:p w14:paraId="78BDE319" w14:textId="77777777" w:rsidR="0075309B" w:rsidRDefault="0075309B" w:rsidP="0075309B">
      <w:pPr>
        <w:pStyle w:val="01Standaard"/>
        <w:ind w:left="1416" w:firstLine="708"/>
        <w:rPr>
          <w:lang w:val="nl-NL"/>
        </w:rPr>
      </w:pPr>
      <w:r w:rsidRPr="000E47CF">
        <w:rPr>
          <w:lang w:val="nl-NL"/>
        </w:rPr>
        <w:t xml:space="preserve">niet stedelijk. </w:t>
      </w:r>
    </w:p>
    <w:p w14:paraId="27BE41AD" w14:textId="77777777" w:rsidR="0075309B" w:rsidRPr="000E47CF" w:rsidRDefault="0075309B" w:rsidP="0075309B">
      <w:pPr>
        <w:pStyle w:val="01Standaard"/>
        <w:ind w:left="1416" w:firstLine="708"/>
        <w:rPr>
          <w:lang w:val="nl-NL"/>
        </w:rPr>
      </w:pPr>
    </w:p>
    <w:p w14:paraId="48EA4C9C" w14:textId="77777777" w:rsidR="0075309B" w:rsidRDefault="0075309B" w:rsidP="0075309B">
      <w:pPr>
        <w:pStyle w:val="01Standaard"/>
        <w:rPr>
          <w:lang w:val="nl-NL"/>
        </w:rPr>
      </w:pPr>
      <w:r w:rsidRPr="000E47CF">
        <w:rPr>
          <w:lang w:val="nl-NL"/>
        </w:rPr>
        <w:t xml:space="preserve">Huishoudgrootte5: </w:t>
      </w:r>
      <w:r>
        <w:rPr>
          <w:lang w:val="nl-NL"/>
        </w:rPr>
        <w:tab/>
      </w:r>
      <w:r w:rsidRPr="000E47CF">
        <w:rPr>
          <w:lang w:val="nl-NL"/>
        </w:rPr>
        <w:t xml:space="preserve">1 persoon, 2 personen, 3 personen, 4 personen, 5 of meer personen. </w:t>
      </w:r>
    </w:p>
    <w:p w14:paraId="5F89D071" w14:textId="77777777" w:rsidR="0075309B" w:rsidRPr="000E47CF" w:rsidRDefault="0075309B" w:rsidP="0075309B">
      <w:pPr>
        <w:pStyle w:val="01Standaard"/>
        <w:rPr>
          <w:lang w:val="nl-NL"/>
        </w:rPr>
      </w:pPr>
    </w:p>
    <w:p w14:paraId="450E5BBD" w14:textId="77777777" w:rsidR="0075309B" w:rsidRPr="000E47CF" w:rsidRDefault="0075309B" w:rsidP="0075309B">
      <w:pPr>
        <w:pStyle w:val="01Standaard"/>
        <w:rPr>
          <w:lang w:val="nl-NL"/>
        </w:rPr>
      </w:pPr>
      <w:r w:rsidRPr="000E47CF">
        <w:rPr>
          <w:lang w:val="nl-NL"/>
        </w:rPr>
        <w:t xml:space="preserve">Seizoen4: </w:t>
      </w:r>
      <w:r>
        <w:rPr>
          <w:lang w:val="nl-NL"/>
        </w:rPr>
        <w:tab/>
      </w:r>
      <w:r>
        <w:rPr>
          <w:lang w:val="nl-NL"/>
        </w:rPr>
        <w:tab/>
      </w:r>
      <w:r w:rsidRPr="000E47CF">
        <w:rPr>
          <w:lang w:val="nl-NL"/>
        </w:rPr>
        <w:t xml:space="preserve">winter (december, januari, februari), lente (maart, april, mei), </w:t>
      </w:r>
    </w:p>
    <w:p w14:paraId="52E22F96" w14:textId="77777777" w:rsidR="0075309B" w:rsidRDefault="0075309B" w:rsidP="0075309B">
      <w:pPr>
        <w:pStyle w:val="01Standaard"/>
        <w:ind w:left="1416" w:firstLine="708"/>
        <w:rPr>
          <w:lang w:val="nl-NL"/>
        </w:rPr>
      </w:pPr>
      <w:r w:rsidRPr="000E47CF">
        <w:rPr>
          <w:lang w:val="nl-NL"/>
        </w:rPr>
        <w:t xml:space="preserve">zomer (juni, juli, augustus), herfst (september, oktober, november). </w:t>
      </w:r>
    </w:p>
    <w:p w14:paraId="4A4863BC" w14:textId="77777777" w:rsidR="0075309B" w:rsidRPr="000E47CF" w:rsidRDefault="0075309B" w:rsidP="0075309B">
      <w:pPr>
        <w:pStyle w:val="01Standaard"/>
        <w:ind w:left="1416" w:firstLine="708"/>
        <w:rPr>
          <w:lang w:val="nl-NL"/>
        </w:rPr>
      </w:pPr>
    </w:p>
    <w:p w14:paraId="5626FFC2" w14:textId="0E4EF123" w:rsidR="0075309B" w:rsidRPr="0075309B" w:rsidRDefault="0075309B" w:rsidP="0075309B">
      <w:pPr>
        <w:pStyle w:val="01Standaard"/>
        <w:ind w:left="2130" w:hanging="2130"/>
        <w:rPr>
          <w:lang w:val="nl-NL"/>
        </w:rPr>
      </w:pPr>
      <w:r w:rsidRPr="0075309B">
        <w:rPr>
          <w:lang w:val="nl-NL"/>
        </w:rPr>
        <w:t xml:space="preserve">HerkomstGeboorteland: </w:t>
      </w:r>
      <w:r w:rsidRPr="0075309B">
        <w:rPr>
          <w:lang w:val="nl-NL"/>
        </w:rPr>
        <w:tab/>
      </w:r>
      <w:r w:rsidRPr="0075309B">
        <w:rPr>
          <w:lang w:val="nl-NL"/>
        </w:rPr>
        <w:t>Nederland, binnen Europa, buiten Europa</w:t>
      </w:r>
      <w:r w:rsidRPr="0075309B">
        <w:rPr>
          <w:lang w:val="nl-NL"/>
        </w:rPr>
        <w:t xml:space="preserve"> </w:t>
      </w:r>
    </w:p>
    <w:p w14:paraId="312E94DD" w14:textId="77777777" w:rsidR="0075309B" w:rsidRPr="000E47CF" w:rsidRDefault="0075309B" w:rsidP="0075309B">
      <w:pPr>
        <w:pStyle w:val="01Standaard"/>
        <w:ind w:left="2130" w:hanging="2130"/>
        <w:rPr>
          <w:lang w:val="nl-NL"/>
        </w:rPr>
      </w:pPr>
    </w:p>
    <w:p w14:paraId="63119E87" w14:textId="77777777" w:rsidR="0075309B" w:rsidRDefault="0075309B" w:rsidP="0075309B">
      <w:pPr>
        <w:pStyle w:val="01Standaard"/>
        <w:rPr>
          <w:lang w:val="nl-NL"/>
        </w:rPr>
      </w:pPr>
      <w:r w:rsidRPr="000E47CF">
        <w:rPr>
          <w:lang w:val="nl-NL"/>
        </w:rPr>
        <w:t xml:space="preserve">Inkomen5: </w:t>
      </w:r>
      <w:r>
        <w:rPr>
          <w:lang w:val="nl-NL"/>
        </w:rPr>
        <w:tab/>
      </w:r>
      <w:r>
        <w:rPr>
          <w:lang w:val="nl-NL"/>
        </w:rPr>
        <w:tab/>
      </w:r>
      <w:r w:rsidRPr="000E47CF">
        <w:rPr>
          <w:lang w:val="nl-NL"/>
        </w:rPr>
        <w:t xml:space="preserve">de vijf populatiekwintielen. </w:t>
      </w:r>
    </w:p>
    <w:p w14:paraId="35FB7C62" w14:textId="77777777" w:rsidR="0075309B" w:rsidRPr="000E47CF" w:rsidRDefault="0075309B" w:rsidP="0075309B">
      <w:pPr>
        <w:pStyle w:val="01Standaard"/>
        <w:rPr>
          <w:lang w:val="nl-NL"/>
        </w:rPr>
      </w:pPr>
    </w:p>
    <w:p w14:paraId="0BDF7F31" w14:textId="77777777" w:rsidR="0075309B" w:rsidRPr="000E47CF" w:rsidRDefault="0075309B" w:rsidP="0075309B">
      <w:pPr>
        <w:pStyle w:val="01Standaard"/>
        <w:rPr>
          <w:lang w:val="nl-NL"/>
        </w:rPr>
      </w:pPr>
      <w:r w:rsidRPr="000E47CF">
        <w:rPr>
          <w:lang w:val="nl-NL"/>
        </w:rPr>
        <w:t xml:space="preserve">Vermogen5: </w:t>
      </w:r>
      <w:r>
        <w:rPr>
          <w:lang w:val="nl-NL"/>
        </w:rPr>
        <w:tab/>
      </w:r>
      <w:r>
        <w:rPr>
          <w:lang w:val="nl-NL"/>
        </w:rPr>
        <w:tab/>
      </w:r>
      <w:r w:rsidRPr="000E47CF">
        <w:rPr>
          <w:lang w:val="nl-NL"/>
        </w:rPr>
        <w:t>de vijf populatiekwintielen</w:t>
      </w:r>
    </w:p>
    <w:p w14:paraId="49A3286B" w14:textId="77777777" w:rsidR="0075309B" w:rsidRPr="0075309B" w:rsidRDefault="0075309B">
      <w:pPr>
        <w:rPr>
          <w:lang w:val="en-US"/>
        </w:rPr>
      </w:pPr>
    </w:p>
    <w:sectPr w:rsidR="0075309B" w:rsidRPr="007530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Bold">
    <w:altName w:val="Cambria"/>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05D"/>
    <w:multiLevelType w:val="multilevel"/>
    <w:tmpl w:val="1480CC06"/>
    <w:lvl w:ilvl="0">
      <w:start w:val="1"/>
      <w:numFmt w:val="decimal"/>
      <w:lvlText w:val="%1."/>
      <w:lvlJc w:val="left"/>
      <w:pPr>
        <w:ind w:left="0" w:hanging="567"/>
      </w:pPr>
      <w:rPr>
        <w:rFonts w:hint="default"/>
      </w:rPr>
    </w:lvl>
    <w:lvl w:ilvl="1">
      <w:start w:val="1"/>
      <w:numFmt w:val="decimal"/>
      <w:isLgl/>
      <w:lvlText w:val="%1.%2"/>
      <w:lvlJc w:val="left"/>
      <w:pPr>
        <w:ind w:left="0"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0" w:hanging="567"/>
      </w:pPr>
      <w:rPr>
        <w:rFonts w:hint="default"/>
      </w:rPr>
    </w:lvl>
    <w:lvl w:ilvl="4">
      <w:start w:val="1"/>
      <w:numFmt w:val="decimal"/>
      <w:isLgl/>
      <w:lvlText w:val="%1.%2.%3.%4.%5"/>
      <w:lvlJc w:val="left"/>
      <w:pPr>
        <w:ind w:left="0" w:hanging="567"/>
      </w:pPr>
      <w:rPr>
        <w:rFonts w:hint="default"/>
      </w:rPr>
    </w:lvl>
    <w:lvl w:ilvl="5">
      <w:start w:val="1"/>
      <w:numFmt w:val="decimal"/>
      <w:isLgl/>
      <w:lvlText w:val="%1.%2.%3.%4.%5.%6"/>
      <w:lvlJc w:val="left"/>
      <w:pPr>
        <w:ind w:left="0" w:hanging="567"/>
      </w:pPr>
      <w:rPr>
        <w:rFonts w:hint="default"/>
      </w:rPr>
    </w:lvl>
    <w:lvl w:ilvl="6">
      <w:start w:val="1"/>
      <w:numFmt w:val="decimal"/>
      <w:isLgl/>
      <w:lvlText w:val="%1.%2.%3.%4.%5.%6.%7"/>
      <w:lvlJc w:val="left"/>
      <w:pPr>
        <w:ind w:left="0" w:hanging="567"/>
      </w:pPr>
      <w:rPr>
        <w:rFonts w:hint="default"/>
      </w:rPr>
    </w:lvl>
    <w:lvl w:ilvl="7">
      <w:start w:val="1"/>
      <w:numFmt w:val="decimal"/>
      <w:isLgl/>
      <w:lvlText w:val="%1.%2.%3.%4.%5.%6.%7.%8"/>
      <w:lvlJc w:val="left"/>
      <w:pPr>
        <w:ind w:left="0" w:hanging="567"/>
      </w:pPr>
      <w:rPr>
        <w:rFonts w:hint="default"/>
      </w:rPr>
    </w:lvl>
    <w:lvl w:ilvl="8">
      <w:start w:val="1"/>
      <w:numFmt w:val="decimal"/>
      <w:isLgl/>
      <w:lvlText w:val="%1.%2.%3.%4.%5.%6.%7.%8.%9"/>
      <w:lvlJc w:val="left"/>
      <w:pPr>
        <w:ind w:left="0" w:hanging="567"/>
      </w:pPr>
      <w:rPr>
        <w:rFonts w:hint="default"/>
      </w:rPr>
    </w:lvl>
  </w:abstractNum>
  <w:abstractNum w:abstractNumId="1" w15:restartNumberingAfterBreak="0">
    <w:nsid w:val="45D83325"/>
    <w:multiLevelType w:val="multilevel"/>
    <w:tmpl w:val="0D721158"/>
    <w:lvl w:ilvl="0">
      <w:start w:val="1"/>
      <w:numFmt w:val="decimal"/>
      <w:pStyle w:val="02Kop1"/>
      <w:lvlText w:val="%1."/>
      <w:lvlJc w:val="left"/>
      <w:pPr>
        <w:ind w:left="0" w:hanging="567"/>
      </w:pPr>
      <w:rPr>
        <w:rFonts w:hint="default"/>
      </w:rPr>
    </w:lvl>
    <w:lvl w:ilvl="1">
      <w:start w:val="1"/>
      <w:numFmt w:val="decimal"/>
      <w:pStyle w:val="03Kop2"/>
      <w:isLgl/>
      <w:lvlText w:val="%1.%2"/>
      <w:lvlJc w:val="left"/>
      <w:pPr>
        <w:ind w:left="0" w:hanging="567"/>
      </w:pPr>
      <w:rPr>
        <w:rFonts w:hint="default"/>
      </w:rPr>
    </w:lvl>
    <w:lvl w:ilvl="2">
      <w:start w:val="1"/>
      <w:numFmt w:val="decimal"/>
      <w:pStyle w:val="04Kop3"/>
      <w:isLgl/>
      <w:lvlText w:val="%1.%2.%3"/>
      <w:lvlJc w:val="left"/>
      <w:pPr>
        <w:ind w:left="567" w:hanging="567"/>
      </w:pPr>
      <w:rPr>
        <w:rFonts w:ascii="Corbel" w:hAnsi="Corbel" w:hint="default"/>
        <w:i w:val="0"/>
      </w:rPr>
    </w:lvl>
    <w:lvl w:ilvl="3">
      <w:start w:val="1"/>
      <w:numFmt w:val="decimal"/>
      <w:isLgl/>
      <w:lvlText w:val="%1.%2.%3.%4"/>
      <w:lvlJc w:val="left"/>
      <w:pPr>
        <w:ind w:left="0" w:hanging="567"/>
      </w:pPr>
      <w:rPr>
        <w:rFonts w:hint="default"/>
      </w:rPr>
    </w:lvl>
    <w:lvl w:ilvl="4">
      <w:start w:val="1"/>
      <w:numFmt w:val="decimal"/>
      <w:isLgl/>
      <w:lvlText w:val="%1.%2.%3.%4.%5"/>
      <w:lvlJc w:val="left"/>
      <w:pPr>
        <w:ind w:left="0" w:hanging="567"/>
      </w:pPr>
      <w:rPr>
        <w:rFonts w:hint="default"/>
      </w:rPr>
    </w:lvl>
    <w:lvl w:ilvl="5">
      <w:start w:val="1"/>
      <w:numFmt w:val="decimal"/>
      <w:isLgl/>
      <w:lvlText w:val="%1.%2.%3.%4.%5.%6"/>
      <w:lvlJc w:val="left"/>
      <w:pPr>
        <w:ind w:left="0" w:hanging="567"/>
      </w:pPr>
      <w:rPr>
        <w:rFonts w:hint="default"/>
      </w:rPr>
    </w:lvl>
    <w:lvl w:ilvl="6">
      <w:start w:val="1"/>
      <w:numFmt w:val="decimal"/>
      <w:isLgl/>
      <w:lvlText w:val="%1.%2.%3.%4.%5.%6.%7"/>
      <w:lvlJc w:val="left"/>
      <w:pPr>
        <w:ind w:left="0" w:hanging="567"/>
      </w:pPr>
      <w:rPr>
        <w:rFonts w:hint="default"/>
      </w:rPr>
    </w:lvl>
    <w:lvl w:ilvl="7">
      <w:start w:val="1"/>
      <w:numFmt w:val="decimal"/>
      <w:isLgl/>
      <w:lvlText w:val="%1.%2.%3.%4.%5.%6.%7.%8"/>
      <w:lvlJc w:val="left"/>
      <w:pPr>
        <w:ind w:left="0" w:hanging="567"/>
      </w:pPr>
      <w:rPr>
        <w:rFonts w:hint="default"/>
      </w:rPr>
    </w:lvl>
    <w:lvl w:ilvl="8">
      <w:start w:val="1"/>
      <w:numFmt w:val="decimal"/>
      <w:isLgl/>
      <w:lvlText w:val="%1.%2.%3.%4.%5.%6.%7.%8.%9"/>
      <w:lvlJc w:val="left"/>
      <w:pPr>
        <w:ind w:left="0" w:hanging="567"/>
      </w:pPr>
      <w:rPr>
        <w:rFonts w:hint="default"/>
      </w:rPr>
    </w:lvl>
  </w:abstractNum>
  <w:num w:numId="1" w16cid:durableId="1118910416">
    <w:abstractNumId w:val="1"/>
  </w:num>
  <w:num w:numId="2" w16cid:durableId="114585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9B"/>
    <w:rsid w:val="00124DB3"/>
    <w:rsid w:val="004F6BEF"/>
    <w:rsid w:val="0075309B"/>
    <w:rsid w:val="00D402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5E19331"/>
  <w15:chartTrackingRefBased/>
  <w15:docId w15:val="{6C7C2D5E-D708-44AA-90B6-DF4AD09A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Kop1">
    <w:name w:val="02 Kop 1"/>
    <w:basedOn w:val="Normal"/>
    <w:next w:val="01Standaard"/>
    <w:qFormat/>
    <w:rsid w:val="0075309B"/>
    <w:pPr>
      <w:pageBreakBefore/>
      <w:numPr>
        <w:numId w:val="1"/>
      </w:numPr>
      <w:spacing w:after="360" w:line="440" w:lineRule="atLeast"/>
    </w:pPr>
    <w:rPr>
      <w:rFonts w:ascii="Cambria-Bold" w:eastAsia="Times New Roman" w:hAnsi="Cambria-Bold" w:cs="Times New Roman"/>
      <w:b/>
      <w:bCs/>
      <w:kern w:val="0"/>
      <w:sz w:val="36"/>
      <w:szCs w:val="20"/>
      <w:lang w:val="de-DE" w:eastAsia="nl-NL"/>
      <w14:ligatures w14:val="none"/>
    </w:rPr>
  </w:style>
  <w:style w:type="paragraph" w:customStyle="1" w:styleId="01Standaard">
    <w:name w:val="01 Standaard"/>
    <w:basedOn w:val="Normal"/>
    <w:link w:val="01StandaardChar"/>
    <w:qFormat/>
    <w:rsid w:val="0075309B"/>
    <w:pPr>
      <w:autoSpaceDE w:val="0"/>
      <w:autoSpaceDN w:val="0"/>
      <w:adjustRightInd w:val="0"/>
      <w:spacing w:after="0" w:line="280" w:lineRule="atLeast"/>
    </w:pPr>
    <w:rPr>
      <w:rFonts w:ascii="Corbel" w:eastAsia="Times New Roman" w:hAnsi="Corbel" w:cs="Corbel"/>
      <w:kern w:val="0"/>
      <w:sz w:val="20"/>
      <w:szCs w:val="20"/>
      <w:lang w:val="de-DE" w:eastAsia="nl-NL"/>
      <w14:ligatures w14:val="none"/>
    </w:rPr>
  </w:style>
  <w:style w:type="paragraph" w:customStyle="1" w:styleId="03Kop2">
    <w:name w:val="03 Kop 2"/>
    <w:basedOn w:val="02Kop1"/>
    <w:next w:val="01Standaard"/>
    <w:qFormat/>
    <w:rsid w:val="0075309B"/>
    <w:pPr>
      <w:pageBreakBefore w:val="0"/>
      <w:numPr>
        <w:ilvl w:val="1"/>
      </w:numPr>
      <w:spacing w:before="280" w:after="0" w:line="280" w:lineRule="atLeast"/>
    </w:pPr>
    <w:rPr>
      <w:sz w:val="26"/>
    </w:rPr>
  </w:style>
  <w:style w:type="paragraph" w:customStyle="1" w:styleId="04Kop3">
    <w:name w:val="04 Kop 3"/>
    <w:basedOn w:val="03Kop2"/>
    <w:next w:val="01Standaard"/>
    <w:qFormat/>
    <w:rsid w:val="0075309B"/>
    <w:pPr>
      <w:numPr>
        <w:ilvl w:val="2"/>
      </w:numPr>
    </w:pPr>
    <w:rPr>
      <w:sz w:val="20"/>
    </w:rPr>
  </w:style>
  <w:style w:type="character" w:customStyle="1" w:styleId="01StandaardChar">
    <w:name w:val="01 Standaard Char"/>
    <w:link w:val="01Standaard"/>
    <w:rsid w:val="0075309B"/>
    <w:rPr>
      <w:rFonts w:ascii="Corbel" w:eastAsia="Times New Roman" w:hAnsi="Corbel" w:cs="Corbel"/>
      <w:kern w:val="0"/>
      <w:sz w:val="20"/>
      <w:szCs w:val="20"/>
      <w:lang w:val="de-DE" w:eastAsia="nl-NL"/>
      <w14:ligatures w14:val="none"/>
    </w:rPr>
  </w:style>
  <w:style w:type="paragraph" w:customStyle="1" w:styleId="CB-Rapporttitel">
    <w:name w:val="CB-Rapporttitel"/>
    <w:rsid w:val="0075309B"/>
    <w:pPr>
      <w:spacing w:after="240" w:line="240" w:lineRule="auto"/>
    </w:pPr>
    <w:rPr>
      <w:rFonts w:ascii="Cambria" w:eastAsia="Calibri" w:hAnsi="Cambria" w:cs="Arial"/>
      <w:b/>
      <w:kern w:val="0"/>
      <w:sz w:val="48"/>
      <w:szCs w:val="20"/>
      <w14:ligatures w14:val="none"/>
    </w:rPr>
  </w:style>
  <w:style w:type="paragraph" w:customStyle="1" w:styleId="CB-Documenttitel">
    <w:name w:val="CB-Documenttitel"/>
    <w:basedOn w:val="Normal"/>
    <w:rsid w:val="0075309B"/>
    <w:pPr>
      <w:spacing w:after="0" w:line="240" w:lineRule="auto"/>
    </w:pPr>
    <w:rPr>
      <w:rFonts w:ascii="Cambria" w:eastAsia="Times New Roman" w:hAnsi="Cambria" w:cs="Times New Roman"/>
      <w:b/>
      <w:kern w:val="0"/>
      <w:sz w:val="48"/>
      <w:szCs w:val="4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626</Words>
  <Characters>3446</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Hiemstra</dc:creator>
  <cp:keywords/>
  <dc:description/>
  <cp:lastModifiedBy>Marieke Hiemstra</cp:lastModifiedBy>
  <cp:revision>1</cp:revision>
  <dcterms:created xsi:type="dcterms:W3CDTF">2025-06-02T11:32:00Z</dcterms:created>
  <dcterms:modified xsi:type="dcterms:W3CDTF">2025-06-02T11:40:00Z</dcterms:modified>
</cp:coreProperties>
</file>